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B0" w:rsidRDefault="00B05CB0" w:rsidP="005836E4">
      <w:pPr>
        <w:autoSpaceDE w:val="0"/>
        <w:autoSpaceDN w:val="0"/>
        <w:adjustRightInd w:val="0"/>
        <w:ind w:left="7788" w:firstLine="708"/>
        <w:rPr>
          <w:rFonts w:asciiTheme="majorHAnsi" w:hAnsiTheme="majorHAnsi" w:cs="TrebuchetMS,Italic"/>
          <w:i/>
          <w:iCs/>
          <w:color w:val="000000"/>
          <w:sz w:val="22"/>
          <w:szCs w:val="22"/>
        </w:rPr>
      </w:pPr>
      <w:r w:rsidRPr="00602E23">
        <w:rPr>
          <w:rFonts w:ascii="Times New Roman" w:eastAsia="Times New Roman" w:hAnsi="Times New Roman"/>
          <w:noProof/>
          <w:color w:val="006C31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-632460</wp:posOffset>
            </wp:positionV>
            <wp:extent cx="2042795" cy="614680"/>
            <wp:effectExtent l="0" t="0" r="0" b="0"/>
            <wp:wrapSquare wrapText="bothSides"/>
            <wp:docPr id="5" name="Immagine 5" descr="G:\ROBY SOC\Orpea\Logo\Logo_Orpea_bleu_NEW_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BY SOC\Orpea\Logo\Logo_Orpea_bleu_NEW_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CB0">
        <w:rPr>
          <w:rFonts w:ascii="Calibri Light" w:hAnsi="Calibri Light" w:cs="TrebuchetMS,Italic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-741045</wp:posOffset>
            </wp:positionV>
            <wp:extent cx="913765" cy="897890"/>
            <wp:effectExtent l="0" t="0" r="635" b="0"/>
            <wp:wrapSquare wrapText="bothSides"/>
            <wp:docPr id="1" name="Immagine 1" descr="G:\ROBY SOC\Fondo Personae\Eventi\2016-04-11 DLA Piper\Logo Serenissima s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BY SOC\Fondo Personae\Eventi\2016-04-11 DLA Piper\Logo Serenissima s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CB0" w:rsidRDefault="00B05CB0" w:rsidP="005836E4">
      <w:pPr>
        <w:autoSpaceDE w:val="0"/>
        <w:autoSpaceDN w:val="0"/>
        <w:adjustRightInd w:val="0"/>
        <w:ind w:left="7788" w:firstLine="708"/>
        <w:rPr>
          <w:rFonts w:asciiTheme="majorHAnsi" w:hAnsiTheme="majorHAnsi" w:cs="TrebuchetMS,Italic"/>
          <w:i/>
          <w:iCs/>
          <w:color w:val="000000"/>
          <w:sz w:val="22"/>
          <w:szCs w:val="22"/>
        </w:rPr>
      </w:pPr>
    </w:p>
    <w:p w:rsidR="00F36215" w:rsidRPr="007D20F9" w:rsidRDefault="006363C9" w:rsidP="005836E4">
      <w:pPr>
        <w:autoSpaceDE w:val="0"/>
        <w:autoSpaceDN w:val="0"/>
        <w:adjustRightInd w:val="0"/>
        <w:ind w:left="7788" w:firstLine="708"/>
        <w:rPr>
          <w:rFonts w:asciiTheme="majorHAnsi" w:hAnsiTheme="majorHAnsi" w:cs="TrebuchetMS,Italic"/>
          <w:i/>
          <w:iCs/>
          <w:color w:val="000000"/>
          <w:sz w:val="22"/>
          <w:szCs w:val="22"/>
          <w:lang w:val="en-US"/>
        </w:rPr>
      </w:pPr>
      <w:r w:rsidRPr="007D20F9">
        <w:rPr>
          <w:rFonts w:asciiTheme="majorHAnsi" w:hAnsiTheme="majorHAnsi" w:cs="TrebuchetMS,Italic"/>
          <w:i/>
          <w:iCs/>
          <w:color w:val="000000"/>
          <w:sz w:val="22"/>
          <w:szCs w:val="22"/>
          <w:lang w:val="en-US"/>
        </w:rPr>
        <w:t>Press Release</w:t>
      </w:r>
      <w:r w:rsidR="00F01117" w:rsidRPr="007D20F9">
        <w:rPr>
          <w:rFonts w:asciiTheme="majorHAnsi" w:hAnsiTheme="majorHAnsi" w:cs="TrebuchetMS,Italic"/>
          <w:i/>
          <w:iCs/>
          <w:color w:val="000000"/>
          <w:sz w:val="22"/>
          <w:szCs w:val="22"/>
          <w:lang w:val="en-US"/>
        </w:rPr>
        <w:t xml:space="preserve"> </w:t>
      </w:r>
    </w:p>
    <w:p w:rsidR="00B07FD2" w:rsidRPr="007D20F9" w:rsidRDefault="00B07FD2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16"/>
          <w:szCs w:val="16"/>
          <w:lang w:val="en-US"/>
        </w:rPr>
      </w:pPr>
    </w:p>
    <w:p w:rsidR="00F02594" w:rsidRPr="007D20F9" w:rsidRDefault="00F02594" w:rsidP="00F02594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  <w:lang w:val="en-US"/>
        </w:rPr>
      </w:pPr>
    </w:p>
    <w:p w:rsidR="008A2637" w:rsidRPr="007D20F9" w:rsidRDefault="008A2637" w:rsidP="008A2637">
      <w:pPr>
        <w:autoSpaceDE w:val="0"/>
        <w:autoSpaceDN w:val="0"/>
        <w:adjustRightInd w:val="0"/>
        <w:ind w:left="3119"/>
        <w:jc w:val="center"/>
        <w:rPr>
          <w:rFonts w:asciiTheme="majorHAnsi" w:hAnsiTheme="majorHAnsi" w:cs="TrebuchetMS,Bold"/>
          <w:b/>
          <w:bCs/>
          <w:color w:val="000000"/>
          <w:sz w:val="28"/>
          <w:szCs w:val="28"/>
          <w:lang w:val="en-US"/>
        </w:rPr>
      </w:pPr>
    </w:p>
    <w:p w:rsidR="00F36215" w:rsidRPr="008B53A3" w:rsidRDefault="008B53A3" w:rsidP="000033F7">
      <w:pPr>
        <w:autoSpaceDE w:val="0"/>
        <w:autoSpaceDN w:val="0"/>
        <w:adjustRightInd w:val="0"/>
        <w:ind w:left="3119"/>
        <w:jc w:val="center"/>
        <w:rPr>
          <w:rFonts w:asciiTheme="majorHAnsi" w:hAnsiTheme="majorHAnsi" w:cs="TrebuchetMS,Bold"/>
          <w:b/>
          <w:bCs/>
          <w:color w:val="000000"/>
          <w:sz w:val="28"/>
          <w:szCs w:val="28"/>
          <w:lang w:val="en-US"/>
        </w:rPr>
      </w:pPr>
      <w:r w:rsidRPr="008B53A3">
        <w:rPr>
          <w:rFonts w:asciiTheme="majorHAnsi" w:hAnsiTheme="majorHAnsi" w:cs="TrebuchetMS,Bold"/>
          <w:b/>
          <w:bCs/>
          <w:color w:val="000000"/>
          <w:sz w:val="28"/>
          <w:szCs w:val="28"/>
          <w:lang w:val="en-US"/>
        </w:rPr>
        <w:t>FONDO PERSONAE</w:t>
      </w:r>
    </w:p>
    <w:p w:rsidR="00F36215" w:rsidRPr="008B53A3" w:rsidRDefault="00F36215" w:rsidP="008A2637">
      <w:pPr>
        <w:autoSpaceDE w:val="0"/>
        <w:autoSpaceDN w:val="0"/>
        <w:adjustRightInd w:val="0"/>
        <w:ind w:left="3119"/>
        <w:jc w:val="center"/>
        <w:rPr>
          <w:rFonts w:asciiTheme="majorHAnsi" w:hAnsiTheme="majorHAnsi" w:cs="TrebuchetMS,Italic"/>
          <w:i/>
          <w:iCs/>
          <w:color w:val="000000"/>
          <w:sz w:val="28"/>
          <w:szCs w:val="28"/>
          <w:lang w:val="en-US"/>
        </w:rPr>
      </w:pPr>
    </w:p>
    <w:p w:rsidR="006661A5" w:rsidRPr="008B53A3" w:rsidRDefault="009777AA" w:rsidP="006661A5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b/>
          <w:i/>
          <w:sz w:val="22"/>
          <w:szCs w:val="22"/>
          <w:lang w:val="en-US"/>
        </w:rPr>
      </w:pPr>
      <w:proofErr w:type="spellStart"/>
      <w:r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Serenissima</w:t>
      </w:r>
      <w:proofErr w:type="spellEnd"/>
      <w:r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SGR </w:t>
      </w:r>
      <w:r w:rsidR="006363C9"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and</w:t>
      </w:r>
      <w:r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</w:t>
      </w:r>
      <w:r w:rsidR="00580E96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the </w:t>
      </w:r>
      <w:r w:rsidR="007D20F9">
        <w:rPr>
          <w:rFonts w:asciiTheme="majorHAnsi" w:hAnsiTheme="majorHAnsi" w:cs="TrebuchetMS"/>
          <w:b/>
          <w:i/>
          <w:sz w:val="22"/>
          <w:szCs w:val="22"/>
          <w:lang w:val="en-US"/>
        </w:rPr>
        <w:t>Orpea group</w:t>
      </w:r>
      <w:r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</w:t>
      </w:r>
      <w:r w:rsidR="006363C9"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announce the launch of the </w:t>
      </w:r>
      <w:r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“</w:t>
      </w:r>
      <w:proofErr w:type="spellStart"/>
      <w:r w:rsidR="008B53A3"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Fondo</w:t>
      </w:r>
      <w:proofErr w:type="spellEnd"/>
      <w:r w:rsid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Personae</w:t>
      </w:r>
      <w:r w:rsidR="006363C9"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”</w:t>
      </w:r>
      <w:r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– </w:t>
      </w:r>
      <w:r w:rsid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a real-estate f</w:t>
      </w:r>
      <w:r w:rsidR="006363C9"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>und dedicated to social and health care</w:t>
      </w:r>
      <w:r w:rsid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facilities</w:t>
      </w:r>
      <w:r w:rsidR="006363C9" w:rsidRPr="008B53A3">
        <w:rPr>
          <w:rFonts w:asciiTheme="majorHAnsi" w:hAnsiTheme="majorHAnsi" w:cs="TrebuchetMS"/>
          <w:b/>
          <w:i/>
          <w:sz w:val="22"/>
          <w:szCs w:val="22"/>
          <w:lang w:val="en-US"/>
        </w:rPr>
        <w:t xml:space="preserve"> </w:t>
      </w:r>
    </w:p>
    <w:p w:rsidR="00A523BC" w:rsidRPr="008B53A3" w:rsidRDefault="00A523BC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Italic"/>
          <w:b/>
          <w:i/>
          <w:iCs/>
          <w:sz w:val="16"/>
          <w:szCs w:val="16"/>
          <w:lang w:val="en-US"/>
        </w:rPr>
      </w:pPr>
    </w:p>
    <w:p w:rsidR="009777AA" w:rsidRPr="00B74B8B" w:rsidRDefault="006363C9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  <w:r w:rsidRPr="00B74B8B">
        <w:rPr>
          <w:rFonts w:ascii="Calibri" w:hAnsi="Calibri" w:cs="TrebuchetMS"/>
          <w:b/>
          <w:sz w:val="22"/>
          <w:szCs w:val="22"/>
          <w:lang w:val="en-US"/>
        </w:rPr>
        <w:t>Milan - April</w:t>
      </w:r>
      <w:r w:rsidR="00916A53" w:rsidRPr="00B74B8B">
        <w:rPr>
          <w:rFonts w:ascii="Calibri" w:hAnsi="Calibri" w:cs="TrebuchetMS"/>
          <w:b/>
          <w:sz w:val="22"/>
          <w:szCs w:val="22"/>
          <w:lang w:val="en-US"/>
        </w:rPr>
        <w:t xml:space="preserve"> </w:t>
      </w:r>
      <w:r w:rsidR="000033F7" w:rsidRPr="00B74B8B">
        <w:rPr>
          <w:rFonts w:ascii="Calibri" w:hAnsi="Calibri" w:cs="TrebuchetMS"/>
          <w:b/>
          <w:sz w:val="22"/>
          <w:szCs w:val="22"/>
          <w:lang w:val="en-US"/>
        </w:rPr>
        <w:t>11</w:t>
      </w:r>
      <w:r w:rsidRPr="00B74B8B">
        <w:rPr>
          <w:rFonts w:ascii="Calibri" w:hAnsi="Calibri" w:cs="TrebuchetMS"/>
          <w:b/>
          <w:sz w:val="22"/>
          <w:szCs w:val="22"/>
          <w:lang w:val="en-US"/>
        </w:rPr>
        <w:t>,</w:t>
      </w:r>
      <w:r w:rsidR="009D6D11" w:rsidRPr="00B74B8B">
        <w:rPr>
          <w:rFonts w:ascii="Calibri" w:hAnsi="Calibri" w:cs="TrebuchetMS"/>
          <w:b/>
          <w:sz w:val="22"/>
          <w:szCs w:val="22"/>
          <w:lang w:val="en-US"/>
        </w:rPr>
        <w:t xml:space="preserve"> 201</w:t>
      </w:r>
      <w:r w:rsidR="000033F7" w:rsidRPr="00B74B8B">
        <w:rPr>
          <w:rFonts w:ascii="Calibri" w:hAnsi="Calibri" w:cs="TrebuchetMS"/>
          <w:b/>
          <w:sz w:val="22"/>
          <w:szCs w:val="22"/>
          <w:lang w:val="en-US"/>
        </w:rPr>
        <w:t>6</w:t>
      </w:r>
      <w:r w:rsidR="00F36215" w:rsidRPr="00B74B8B">
        <w:rPr>
          <w:rFonts w:ascii="Calibri" w:hAnsi="Calibri" w:cs="TrebuchetMS"/>
          <w:sz w:val="22"/>
          <w:szCs w:val="22"/>
          <w:lang w:val="en-US"/>
        </w:rPr>
        <w:t xml:space="preserve"> – </w:t>
      </w:r>
      <w:r w:rsidRPr="00B74B8B">
        <w:rPr>
          <w:rFonts w:ascii="Calibri" w:hAnsi="Calibri" w:cs="TrebuchetMS"/>
          <w:sz w:val="22"/>
          <w:szCs w:val="22"/>
          <w:lang w:val="en-US"/>
        </w:rPr>
        <w:t>on the occasion of the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 xml:space="preserve"> "Long Term Care (LTC) &amp; Real Estate</w:t>
      </w:r>
      <w:r w:rsidRPr="00B74B8B">
        <w:rPr>
          <w:rFonts w:ascii="Calibri" w:hAnsi="Calibri" w:cs="TrebuchetMS"/>
          <w:sz w:val="22"/>
          <w:szCs w:val="22"/>
          <w:lang w:val="en-US"/>
        </w:rPr>
        <w:t xml:space="preserve"> Breakfast Meeting entitled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 xml:space="preserve">: </w:t>
      </w:r>
      <w:r w:rsidRPr="00B74B8B">
        <w:rPr>
          <w:rFonts w:ascii="Calibri" w:hAnsi="Calibri" w:cs="TrebuchetMS"/>
          <w:sz w:val="22"/>
          <w:szCs w:val="22"/>
          <w:lang w:val="en-US"/>
        </w:rPr>
        <w:t xml:space="preserve">“Development and Investment Prospects in </w:t>
      </w:r>
      <w:r w:rsidR="00B74B8B" w:rsidRPr="00B74B8B">
        <w:rPr>
          <w:rFonts w:ascii="Calibri" w:hAnsi="Calibri" w:cs="TrebuchetMS"/>
          <w:sz w:val="22"/>
          <w:szCs w:val="22"/>
          <w:lang w:val="en-US"/>
        </w:rPr>
        <w:t xml:space="preserve">Senior Care Homes” organized by </w:t>
      </w:r>
      <w:r w:rsidR="00334B01" w:rsidRPr="00B74B8B">
        <w:rPr>
          <w:rFonts w:ascii="Calibri" w:hAnsi="Calibri" w:cs="TrebuchetMS"/>
          <w:sz w:val="22"/>
          <w:szCs w:val="22"/>
          <w:lang w:val="en-US"/>
        </w:rPr>
        <w:t xml:space="preserve">ULI Italy </w:t>
      </w:r>
      <w:r w:rsidR="00B74B8B">
        <w:rPr>
          <w:rFonts w:ascii="Calibri" w:hAnsi="Calibri" w:cs="TrebuchetMS"/>
          <w:sz w:val="22"/>
          <w:szCs w:val="22"/>
          <w:lang w:val="en-US"/>
        </w:rPr>
        <w:t>and</w:t>
      </w:r>
      <w:r w:rsidR="00334B01" w:rsidRPr="00B74B8B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>DLA Piper</w:t>
      </w:r>
      <w:r w:rsidR="00B74B8B">
        <w:rPr>
          <w:rFonts w:ascii="Calibri" w:hAnsi="Calibri" w:cs="TrebuchetMS"/>
          <w:sz w:val="22"/>
          <w:szCs w:val="22"/>
          <w:lang w:val="en-US"/>
        </w:rPr>
        <w:t xml:space="preserve"> -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 xml:space="preserve"> </w:t>
      </w:r>
      <w:proofErr w:type="spellStart"/>
      <w:r w:rsidR="009777AA" w:rsidRPr="00B74B8B">
        <w:rPr>
          <w:rFonts w:ascii="Calibri" w:hAnsi="Calibri" w:cs="TrebuchetMS"/>
          <w:sz w:val="22"/>
          <w:szCs w:val="22"/>
          <w:lang w:val="en-US"/>
        </w:rPr>
        <w:t>Serenissima</w:t>
      </w:r>
      <w:proofErr w:type="spellEnd"/>
      <w:r w:rsidR="009777AA" w:rsidRPr="00B74B8B">
        <w:rPr>
          <w:rFonts w:ascii="Calibri" w:hAnsi="Calibri" w:cs="TrebuchetMS"/>
          <w:sz w:val="22"/>
          <w:szCs w:val="22"/>
          <w:lang w:val="en-US"/>
        </w:rPr>
        <w:t xml:space="preserve"> SGR </w:t>
      </w:r>
      <w:r w:rsidR="00B74B8B" w:rsidRPr="00B74B8B">
        <w:rPr>
          <w:rFonts w:ascii="Calibri" w:hAnsi="Calibri" w:cs="TrebuchetMS"/>
          <w:sz w:val="22"/>
          <w:szCs w:val="22"/>
          <w:lang w:val="en-US"/>
        </w:rPr>
        <w:t>and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580E96">
        <w:rPr>
          <w:rFonts w:ascii="Calibri" w:hAnsi="Calibri" w:cs="TrebuchetMS"/>
          <w:sz w:val="22"/>
          <w:szCs w:val="22"/>
          <w:lang w:val="en-US"/>
        </w:rPr>
        <w:t xml:space="preserve">the </w:t>
      </w:r>
      <w:r w:rsidR="007D20F9">
        <w:rPr>
          <w:rFonts w:ascii="Calibri" w:hAnsi="Calibri" w:cs="TrebuchetMS"/>
          <w:sz w:val="22"/>
          <w:szCs w:val="22"/>
          <w:lang w:val="en-US"/>
        </w:rPr>
        <w:t>Orpea group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B74B8B">
        <w:rPr>
          <w:rFonts w:ascii="Calibri" w:hAnsi="Calibri" w:cs="TrebuchetMS"/>
          <w:sz w:val="22"/>
          <w:szCs w:val="22"/>
          <w:lang w:val="en-US"/>
        </w:rPr>
        <w:t xml:space="preserve">announced the imminent launch of </w:t>
      </w:r>
      <w:proofErr w:type="spellStart"/>
      <w:r w:rsidR="008B53A3">
        <w:rPr>
          <w:rFonts w:ascii="Calibri" w:hAnsi="Calibri" w:cs="TrebuchetMS"/>
          <w:b/>
          <w:sz w:val="22"/>
          <w:szCs w:val="22"/>
          <w:lang w:val="en-US"/>
        </w:rPr>
        <w:t>Fondo</w:t>
      </w:r>
      <w:proofErr w:type="spellEnd"/>
      <w:r w:rsidR="008B53A3">
        <w:rPr>
          <w:rFonts w:ascii="Calibri" w:hAnsi="Calibri" w:cs="TrebuchetMS"/>
          <w:b/>
          <w:sz w:val="22"/>
          <w:szCs w:val="22"/>
          <w:lang w:val="en-US"/>
        </w:rPr>
        <w:t xml:space="preserve"> P</w:t>
      </w:r>
      <w:r w:rsidR="00AD57D5" w:rsidRPr="00B74B8B">
        <w:rPr>
          <w:rFonts w:ascii="Calibri" w:hAnsi="Calibri" w:cs="TrebuchetMS"/>
          <w:b/>
          <w:sz w:val="22"/>
          <w:szCs w:val="22"/>
          <w:lang w:val="en-US"/>
        </w:rPr>
        <w:t>ersonae</w:t>
      </w:r>
      <w:r w:rsidR="009777AA" w:rsidRPr="00B74B8B">
        <w:rPr>
          <w:rFonts w:ascii="Calibri" w:hAnsi="Calibri" w:cs="TrebuchetMS"/>
          <w:sz w:val="22"/>
          <w:szCs w:val="22"/>
          <w:lang w:val="en-US"/>
        </w:rPr>
        <w:t>.</w:t>
      </w:r>
    </w:p>
    <w:p w:rsidR="00310C62" w:rsidRPr="00B74B8B" w:rsidRDefault="008B53A3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TrebuchetMS"/>
          <w:b/>
          <w:sz w:val="22"/>
          <w:szCs w:val="22"/>
          <w:lang w:val="en-US"/>
        </w:rPr>
        <w:t>Fondo</w:t>
      </w:r>
      <w:proofErr w:type="spellEnd"/>
      <w:r>
        <w:rPr>
          <w:rFonts w:ascii="Calibri" w:hAnsi="Calibri" w:cs="TrebuchetMS"/>
          <w:b/>
          <w:sz w:val="22"/>
          <w:szCs w:val="22"/>
          <w:lang w:val="en-US"/>
        </w:rPr>
        <w:t xml:space="preserve"> Pe</w:t>
      </w:r>
      <w:r w:rsidR="00AD57D5" w:rsidRPr="00B74B8B">
        <w:rPr>
          <w:rFonts w:ascii="Calibri" w:hAnsi="Calibri" w:cs="TrebuchetMS"/>
          <w:b/>
          <w:sz w:val="22"/>
          <w:szCs w:val="22"/>
          <w:lang w:val="en-US"/>
        </w:rPr>
        <w:t>rsonae</w:t>
      </w:r>
      <w:r w:rsidR="00DE3219" w:rsidRPr="00B74B8B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B74B8B" w:rsidRPr="00B74B8B">
        <w:rPr>
          <w:rFonts w:ascii="Calibri" w:hAnsi="Calibri" w:cs="TrebuchetMS"/>
          <w:sz w:val="22"/>
          <w:szCs w:val="22"/>
          <w:lang w:val="en-US"/>
        </w:rPr>
        <w:t>will be a Real E</w:t>
      </w:r>
      <w:r w:rsidR="00580E96">
        <w:rPr>
          <w:rFonts w:ascii="Calibri" w:hAnsi="Calibri" w:cs="TrebuchetMS"/>
          <w:sz w:val="22"/>
          <w:szCs w:val="22"/>
          <w:lang w:val="en-US"/>
        </w:rPr>
        <w:t xml:space="preserve">state Fund specializing in </w:t>
      </w:r>
      <w:r w:rsidR="00B74B8B" w:rsidRPr="00B74B8B">
        <w:rPr>
          <w:rFonts w:ascii="Calibri" w:hAnsi="Calibri" w:cs="TrebuchetMS"/>
          <w:sz w:val="22"/>
          <w:szCs w:val="22"/>
          <w:lang w:val="en-US"/>
        </w:rPr>
        <w:t xml:space="preserve">investments in residential and care facilities for the elderly, </w:t>
      </w:r>
      <w:r w:rsidR="00580E96">
        <w:rPr>
          <w:rFonts w:ascii="Calibri" w:hAnsi="Calibri" w:cs="TrebuchetMS"/>
          <w:sz w:val="22"/>
          <w:szCs w:val="22"/>
          <w:lang w:val="en-US"/>
        </w:rPr>
        <w:t>and facilities</w:t>
      </w:r>
      <w:r w:rsidR="00B74B8B" w:rsidRPr="00B74B8B">
        <w:rPr>
          <w:rFonts w:ascii="Calibri" w:hAnsi="Calibri" w:cs="TrebuchetMS"/>
          <w:sz w:val="22"/>
          <w:szCs w:val="22"/>
          <w:lang w:val="en-US"/>
        </w:rPr>
        <w:t xml:space="preserve"> providing care and rehabilitation services to physically and mentally disabled people of any age, as well as research/prevention and health care services </w:t>
      </w:r>
      <w:r w:rsidR="00B74B8B">
        <w:rPr>
          <w:rFonts w:ascii="Calibri" w:hAnsi="Calibri" w:cs="Arial"/>
          <w:color w:val="000000"/>
          <w:sz w:val="22"/>
          <w:szCs w:val="22"/>
          <w:lang w:val="en-US"/>
        </w:rPr>
        <w:t>in general</w:t>
      </w:r>
      <w:r w:rsidR="00310C62" w:rsidRPr="00B74B8B">
        <w:rPr>
          <w:rFonts w:ascii="Calibri" w:hAnsi="Calibri" w:cs="Arial"/>
          <w:color w:val="000000"/>
          <w:sz w:val="22"/>
          <w:szCs w:val="22"/>
          <w:lang w:val="en-US"/>
        </w:rPr>
        <w:t>.</w:t>
      </w:r>
    </w:p>
    <w:p w:rsidR="00310C62" w:rsidRPr="00BB62C2" w:rsidRDefault="00BB62C2" w:rsidP="00AD57D5">
      <w:pPr>
        <w:spacing w:before="120"/>
        <w:ind w:left="3119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BB62C2">
        <w:rPr>
          <w:rFonts w:ascii="Calibri" w:hAnsi="Calibri" w:cs="Arial"/>
          <w:color w:val="000000"/>
          <w:sz w:val="22"/>
          <w:szCs w:val="22"/>
          <w:lang w:val="en-US"/>
        </w:rPr>
        <w:t xml:space="preserve">The Fund is planning to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allocate</w:t>
      </w:r>
      <w:r w:rsidRPr="00BB62C2">
        <w:rPr>
          <w:rFonts w:ascii="Calibri" w:hAnsi="Calibri" w:cs="Arial"/>
          <w:color w:val="000000"/>
          <w:sz w:val="22"/>
          <w:szCs w:val="22"/>
          <w:lang w:val="en-US"/>
        </w:rPr>
        <w:t xml:space="preserve"> more than 70% and up to 100% of its assets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to</w:t>
      </w:r>
      <w:r w:rsidRPr="00BB62C2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the above-mentioned investments</w:t>
      </w:r>
      <w:r w:rsidR="00310C62" w:rsidRPr="00BB62C2">
        <w:rPr>
          <w:rFonts w:ascii="Calibri" w:hAnsi="Calibri" w:cs="Arial"/>
          <w:color w:val="000000"/>
          <w:sz w:val="22"/>
          <w:szCs w:val="22"/>
          <w:lang w:val="en-US"/>
        </w:rPr>
        <w:t>.</w:t>
      </w:r>
    </w:p>
    <w:p w:rsidR="00DE3219" w:rsidRPr="00B76D06" w:rsidRDefault="008B53A3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/>
          <w:color w:val="000000"/>
          <w:sz w:val="22"/>
          <w:szCs w:val="22"/>
          <w:lang w:val="en-US"/>
        </w:rPr>
        <w:t>Fondo</w:t>
      </w:r>
      <w:proofErr w:type="spellEnd"/>
      <w:r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Personae’s</w:t>
      </w:r>
      <w:r w:rsidR="00B76D06" w:rsidRPr="00B76D06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</w:t>
      </w:r>
      <w:r w:rsidR="00B76D06" w:rsidRPr="00C73277">
        <w:rPr>
          <w:rFonts w:ascii="Calibri" w:hAnsi="Calibri" w:cs="Arial"/>
          <w:b/>
          <w:color w:val="000000"/>
          <w:sz w:val="22"/>
          <w:szCs w:val="22"/>
          <w:lang w:val="en-US"/>
        </w:rPr>
        <w:t>total assets</w:t>
      </w:r>
      <w:r w:rsidR="00B76D06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wil</w:t>
      </w:r>
      <w:r w:rsidR="00B76D06">
        <w:rPr>
          <w:rFonts w:ascii="Calibri" w:hAnsi="Calibri" w:cs="Arial"/>
          <w:color w:val="000000"/>
          <w:sz w:val="22"/>
          <w:szCs w:val="22"/>
          <w:lang w:val="en-US"/>
        </w:rPr>
        <w:t>l</w:t>
      </w:r>
      <w:r w:rsidR="00B76D06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range between a </w:t>
      </w:r>
      <w:r w:rsidR="00B76D06" w:rsidRPr="00B76D06">
        <w:rPr>
          <w:rFonts w:ascii="Calibri" w:hAnsi="Calibri" w:cs="Arial"/>
          <w:b/>
          <w:color w:val="000000"/>
          <w:sz w:val="22"/>
          <w:szCs w:val="22"/>
          <w:lang w:val="en-US"/>
        </w:rPr>
        <w:t>minimum amount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B76D06" w:rsidRPr="00B76D06">
        <w:rPr>
          <w:rFonts w:ascii="Calibri" w:hAnsi="Calibri" w:cs="Arial"/>
          <w:color w:val="000000"/>
          <w:sz w:val="22"/>
          <w:szCs w:val="22"/>
          <w:lang w:val="en-US"/>
        </w:rPr>
        <w:t>of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B76D06" w:rsidRPr="00B76D06">
        <w:rPr>
          <w:rFonts w:ascii="Calibri" w:hAnsi="Calibri" w:cs="Arial"/>
          <w:b/>
          <w:color w:val="000000"/>
          <w:sz w:val="22"/>
          <w:szCs w:val="22"/>
          <w:lang w:val="en-US"/>
        </w:rPr>
        <w:t>90,000,000.00 E</w:t>
      </w:r>
      <w:r w:rsidR="00310C62" w:rsidRPr="00B76D06">
        <w:rPr>
          <w:rFonts w:ascii="Calibri" w:hAnsi="Calibri" w:cs="Arial"/>
          <w:b/>
          <w:color w:val="000000"/>
          <w:sz w:val="22"/>
          <w:szCs w:val="22"/>
          <w:lang w:val="en-US"/>
        </w:rPr>
        <w:t>uro</w:t>
      </w:r>
      <w:r w:rsidR="00B76D06" w:rsidRPr="00B76D06">
        <w:rPr>
          <w:rFonts w:ascii="Calibri" w:hAnsi="Calibri" w:cs="Arial"/>
          <w:b/>
          <w:color w:val="000000"/>
          <w:sz w:val="22"/>
          <w:szCs w:val="22"/>
          <w:lang w:val="en-US"/>
        </w:rPr>
        <w:t>s</w:t>
      </w:r>
      <w:r w:rsidR="00B76D06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, to be reached by the end of the initial subscription period, and a </w:t>
      </w:r>
      <w:r w:rsidR="00B76D06">
        <w:rPr>
          <w:rFonts w:ascii="Calibri" w:hAnsi="Calibri" w:cs="Arial"/>
          <w:b/>
          <w:color w:val="000000"/>
          <w:sz w:val="22"/>
          <w:szCs w:val="22"/>
          <w:lang w:val="en-US"/>
        </w:rPr>
        <w:t>maximum amount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B76D06">
        <w:rPr>
          <w:rFonts w:ascii="Calibri" w:hAnsi="Calibri" w:cs="Arial"/>
          <w:color w:val="000000"/>
          <w:sz w:val="22"/>
          <w:szCs w:val="22"/>
          <w:lang w:val="en-US"/>
        </w:rPr>
        <w:t>of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B76D06">
        <w:rPr>
          <w:rFonts w:ascii="Calibri" w:hAnsi="Calibri" w:cs="Arial"/>
          <w:b/>
          <w:color w:val="000000"/>
          <w:sz w:val="22"/>
          <w:szCs w:val="22"/>
          <w:lang w:val="en-US"/>
        </w:rPr>
        <w:t>900,000,000.</w:t>
      </w:r>
      <w:r w:rsidR="00310C62" w:rsidRPr="00B76D06">
        <w:rPr>
          <w:rFonts w:ascii="Calibri" w:hAnsi="Calibri" w:cs="Arial"/>
          <w:b/>
          <w:color w:val="000000"/>
          <w:sz w:val="22"/>
          <w:szCs w:val="22"/>
          <w:lang w:val="en-US"/>
        </w:rPr>
        <w:t>00</w:t>
      </w:r>
      <w:r w:rsidR="00B76D06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Euros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, </w:t>
      </w:r>
      <w:r w:rsidR="00B76D06">
        <w:rPr>
          <w:rFonts w:ascii="Calibri" w:hAnsi="Calibri" w:cs="Arial"/>
          <w:color w:val="000000"/>
          <w:sz w:val="22"/>
          <w:szCs w:val="22"/>
          <w:lang w:val="en-US"/>
        </w:rPr>
        <w:t>through subsequent issues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>.</w:t>
      </w:r>
    </w:p>
    <w:p w:rsidR="00310C62" w:rsidRPr="00B76D06" w:rsidRDefault="00B76D06" w:rsidP="00AD57D5">
      <w:pPr>
        <w:pStyle w:val="Parte"/>
        <w:spacing w:before="120" w:after="0" w:line="240" w:lineRule="auto"/>
        <w:ind w:left="3119"/>
        <w:rPr>
          <w:rFonts w:ascii="Calibri" w:hAnsi="Calibri" w:cs="Arial"/>
          <w:color w:val="000000"/>
          <w:sz w:val="22"/>
          <w:szCs w:val="22"/>
          <w:lang w:val="en-US"/>
        </w:rPr>
      </w:pPr>
      <w:r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The Fund will invest mostly in Italy 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>(</w:t>
      </w:r>
      <w:r w:rsidRPr="00B76D06">
        <w:rPr>
          <w:rFonts w:ascii="Calibri" w:hAnsi="Calibri" w:cs="Arial"/>
          <w:color w:val="000000"/>
          <w:sz w:val="22"/>
          <w:szCs w:val="22"/>
          <w:lang w:val="en-US"/>
        </w:rPr>
        <w:t>between 50.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1% </w:t>
      </w:r>
      <w:r w:rsidRPr="00B76D06">
        <w:rPr>
          <w:rFonts w:ascii="Calibri" w:hAnsi="Calibri" w:cs="Arial"/>
          <w:color w:val="000000"/>
          <w:sz w:val="22"/>
          <w:szCs w:val="22"/>
          <w:lang w:val="en-US"/>
        </w:rPr>
        <w:t>and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100% </w:t>
      </w:r>
      <w:r w:rsidRPr="00B76D06">
        <w:rPr>
          <w:rFonts w:ascii="Calibri" w:hAnsi="Calibri" w:cs="Arial"/>
          <w:color w:val="000000"/>
          <w:sz w:val="22"/>
          <w:szCs w:val="22"/>
          <w:lang w:val="en-US"/>
        </w:rPr>
        <w:t>of total investments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)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and possibly</w:t>
      </w:r>
      <w:r w:rsidR="00580E96">
        <w:rPr>
          <w:rFonts w:ascii="Calibri" w:hAnsi="Calibri" w:cs="Arial"/>
          <w:color w:val="000000"/>
          <w:sz w:val="22"/>
          <w:szCs w:val="22"/>
          <w:lang w:val="en-US"/>
        </w:rPr>
        <w:t xml:space="preserve"> in other countries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although to a lesser extent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 xml:space="preserve"> (</w:t>
      </w:r>
      <w:r>
        <w:rPr>
          <w:rFonts w:ascii="Calibri" w:hAnsi="Calibri" w:cs="Arial"/>
          <w:color w:val="000000"/>
          <w:sz w:val="22"/>
          <w:szCs w:val="22"/>
          <w:lang w:val="en-US"/>
        </w:rPr>
        <w:t>between zero and 49.</w:t>
      </w:r>
      <w:r w:rsidR="00580E96">
        <w:rPr>
          <w:rFonts w:ascii="Calibri" w:hAnsi="Calibri" w:cs="Arial"/>
          <w:color w:val="000000"/>
          <w:sz w:val="22"/>
          <w:szCs w:val="22"/>
          <w:lang w:val="en-US"/>
        </w:rPr>
        <w:t>9%)</w:t>
      </w:r>
      <w:r w:rsidR="00310C62" w:rsidRPr="00B76D06">
        <w:rPr>
          <w:rFonts w:ascii="Calibri" w:hAnsi="Calibri" w:cs="Arial"/>
          <w:color w:val="000000"/>
          <w:sz w:val="22"/>
          <w:szCs w:val="22"/>
          <w:lang w:val="en-US"/>
        </w:rPr>
        <w:t>.</w:t>
      </w:r>
    </w:p>
    <w:p w:rsidR="00477E97" w:rsidRPr="004A6111" w:rsidRDefault="004A6111" w:rsidP="00AD57D5">
      <w:pPr>
        <w:spacing w:before="120"/>
        <w:ind w:left="3119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4A6111">
        <w:rPr>
          <w:rFonts w:ascii="Calibri" w:hAnsi="Calibri" w:cs="Arial"/>
          <w:color w:val="000000"/>
          <w:sz w:val="22"/>
          <w:szCs w:val="22"/>
          <w:lang w:val="en-US"/>
        </w:rPr>
        <w:t xml:space="preserve">Within the limits established by existing laws and regulations, </w:t>
      </w:r>
      <w:proofErr w:type="spellStart"/>
      <w:r w:rsidR="008B53A3">
        <w:rPr>
          <w:rFonts w:ascii="Calibri" w:hAnsi="Calibri" w:cs="Arial"/>
          <w:b/>
          <w:color w:val="000000"/>
          <w:sz w:val="22"/>
          <w:szCs w:val="22"/>
          <w:lang w:val="en-US"/>
        </w:rPr>
        <w:t>Fondo</w:t>
      </w:r>
      <w:proofErr w:type="spellEnd"/>
      <w:r w:rsidR="008B53A3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Personae</w:t>
      </w:r>
      <w:r w:rsidRPr="004A6111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’s </w:t>
      </w:r>
      <w:r w:rsidRPr="004A6111">
        <w:rPr>
          <w:rFonts w:ascii="Calibri" w:hAnsi="Calibri" w:cs="Arial"/>
          <w:color w:val="000000"/>
          <w:sz w:val="22"/>
          <w:szCs w:val="22"/>
          <w:lang w:val="en-US"/>
        </w:rPr>
        <w:t>assets will mostly be invested in real estate and immovable property rights, including rights deriving from real estate leasing contracts involving property transfers and concessions</w:t>
      </w:r>
      <w:r w:rsidR="00477E97" w:rsidRPr="004A6111">
        <w:rPr>
          <w:rFonts w:ascii="Calibri" w:hAnsi="Calibri" w:cs="Arial"/>
          <w:color w:val="000000"/>
          <w:sz w:val="22"/>
          <w:szCs w:val="22"/>
          <w:lang w:val="en-US"/>
        </w:rPr>
        <w:t>,</w:t>
      </w:r>
      <w:r w:rsidR="00477E97" w:rsidRPr="004A61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B15B3A">
        <w:rPr>
          <w:rFonts w:ascii="Calibri" w:hAnsi="Calibri"/>
          <w:color w:val="000000"/>
          <w:sz w:val="22"/>
          <w:szCs w:val="22"/>
          <w:lang w:val="en-US"/>
        </w:rPr>
        <w:t xml:space="preserve">that are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related – but not limited to </w:t>
      </w:r>
      <w:r w:rsidR="00B15B3A">
        <w:rPr>
          <w:rFonts w:ascii="Calibri" w:hAnsi="Calibri"/>
          <w:color w:val="000000"/>
          <w:sz w:val="22"/>
          <w:szCs w:val="22"/>
          <w:lang w:val="en-US"/>
        </w:rPr>
        <w:t xml:space="preserve">– functions, services, activities and undertakings </w:t>
      </w:r>
      <w:r w:rsidR="008B53A3">
        <w:rPr>
          <w:rFonts w:ascii="Calibri" w:hAnsi="Calibri"/>
          <w:color w:val="000000"/>
          <w:sz w:val="22"/>
          <w:szCs w:val="22"/>
          <w:lang w:val="en-US"/>
        </w:rPr>
        <w:t>for</w:t>
      </w:r>
      <w:r w:rsidR="00B15B3A">
        <w:rPr>
          <w:rFonts w:ascii="Calibri" w:hAnsi="Calibri"/>
          <w:color w:val="000000"/>
          <w:sz w:val="22"/>
          <w:szCs w:val="22"/>
          <w:lang w:val="en-US"/>
        </w:rPr>
        <w:t xml:space="preserve"> senior care, care for the (physically</w:t>
      </w:r>
      <w:r w:rsidR="008B53A3">
        <w:rPr>
          <w:rFonts w:ascii="Calibri" w:hAnsi="Calibri"/>
          <w:color w:val="000000"/>
          <w:sz w:val="22"/>
          <w:szCs w:val="22"/>
          <w:lang w:val="en-US"/>
        </w:rPr>
        <w:t xml:space="preserve"> and mentally) disabled</w:t>
      </w:r>
      <w:r w:rsidR="00B15B3A">
        <w:rPr>
          <w:rFonts w:ascii="Calibri" w:hAnsi="Calibri"/>
          <w:color w:val="000000"/>
          <w:sz w:val="22"/>
          <w:szCs w:val="22"/>
          <w:lang w:val="en-US"/>
        </w:rPr>
        <w:t xml:space="preserve"> and injured people of any age</w:t>
      </w:r>
      <w:r w:rsidR="00334B01" w:rsidRPr="004A6111">
        <w:rPr>
          <w:rFonts w:ascii="Calibri" w:hAnsi="Calibri" w:cs="Arial"/>
          <w:color w:val="000000"/>
          <w:sz w:val="22"/>
          <w:szCs w:val="22"/>
          <w:lang w:val="en-US"/>
        </w:rPr>
        <w:t>.</w:t>
      </w:r>
    </w:p>
    <w:p w:rsidR="00DE3219" w:rsidRPr="000D0CBF" w:rsidRDefault="000D0CBF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0D0CBF">
        <w:rPr>
          <w:rFonts w:ascii="Calibri" w:hAnsi="Calibri"/>
          <w:color w:val="000000"/>
          <w:sz w:val="22"/>
          <w:szCs w:val="22"/>
          <w:lang w:val="en-US"/>
        </w:rPr>
        <w:t xml:space="preserve">The Fund is exclusively reserved to </w:t>
      </w:r>
      <w:r w:rsidRPr="000D0CBF">
        <w:rPr>
          <w:rFonts w:ascii="Calibri" w:hAnsi="Calibri"/>
          <w:b/>
          <w:color w:val="000000"/>
          <w:sz w:val="22"/>
          <w:szCs w:val="22"/>
          <w:lang w:val="en-US"/>
        </w:rPr>
        <w:t>Professional Investors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0D0CBF">
        <w:rPr>
          <w:rFonts w:ascii="Calibri" w:hAnsi="Calibri"/>
          <w:color w:val="000000"/>
          <w:sz w:val="22"/>
          <w:szCs w:val="22"/>
          <w:lang w:val="en-US"/>
        </w:rPr>
        <w:t>and other subjects who, from time to time, are authorized to underwrite and hold alternative investment fund shar</w:t>
      </w:r>
      <w:r w:rsidR="00334B01" w:rsidRPr="000D0CBF">
        <w:rPr>
          <w:rFonts w:ascii="Calibri" w:hAnsi="Calibri"/>
          <w:color w:val="000000"/>
          <w:sz w:val="22"/>
          <w:szCs w:val="22"/>
          <w:lang w:val="en-US"/>
        </w:rPr>
        <w:t>e</w:t>
      </w:r>
      <w:r w:rsidRPr="000D0CBF">
        <w:rPr>
          <w:rFonts w:ascii="Calibri" w:hAnsi="Calibri"/>
          <w:color w:val="000000"/>
          <w:sz w:val="22"/>
          <w:szCs w:val="22"/>
          <w:lang w:val="en-US"/>
        </w:rPr>
        <w:t>s, pursuant to existing relevant legislation, who are d</w:t>
      </w:r>
      <w:r w:rsidR="00B4157B">
        <w:rPr>
          <w:rFonts w:ascii="Calibri" w:hAnsi="Calibri"/>
          <w:color w:val="000000"/>
          <w:sz w:val="22"/>
          <w:szCs w:val="22"/>
          <w:lang w:val="en-US"/>
        </w:rPr>
        <w:t>efined as</w:t>
      </w:r>
      <w:r w:rsidR="00334B01" w:rsidRPr="000D0CBF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DE3219" w:rsidRPr="000D0CBF">
        <w:rPr>
          <w:rFonts w:ascii="Calibri" w:hAnsi="Calibri"/>
          <w:color w:val="000000"/>
          <w:sz w:val="22"/>
          <w:szCs w:val="22"/>
          <w:lang w:val="en-US"/>
        </w:rPr>
        <w:t>"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Qualifed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Investors</w:t>
      </w:r>
      <w:r w:rsidR="00DE3219" w:rsidRPr="000D0CBF">
        <w:rPr>
          <w:rFonts w:ascii="Calibri" w:hAnsi="Calibri"/>
          <w:color w:val="000000"/>
          <w:sz w:val="22"/>
          <w:szCs w:val="22"/>
          <w:lang w:val="en-US"/>
        </w:rPr>
        <w:t xml:space="preserve">".   </w:t>
      </w:r>
    </w:p>
    <w:p w:rsidR="00921147" w:rsidRPr="00B4157B" w:rsidRDefault="008B53A3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Fondo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P</w:t>
      </w:r>
      <w:r w:rsidR="00921147" w:rsidRPr="00B4157B">
        <w:rPr>
          <w:rFonts w:ascii="Calibri" w:hAnsi="Calibri"/>
          <w:b/>
          <w:color w:val="000000"/>
          <w:sz w:val="22"/>
          <w:szCs w:val="22"/>
          <w:lang w:val="en-US"/>
        </w:rPr>
        <w:t>ersonae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’</w:t>
      </w:r>
      <w:r w:rsidR="00B4157B" w:rsidRPr="00B4157B">
        <w:rPr>
          <w:rFonts w:ascii="Calibri" w:hAnsi="Calibri"/>
          <w:color w:val="000000"/>
          <w:sz w:val="22"/>
          <w:szCs w:val="22"/>
          <w:lang w:val="en-US"/>
        </w:rPr>
        <w:t xml:space="preserve">s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planned duration is </w:t>
      </w:r>
      <w:r w:rsidR="00B4157B" w:rsidRPr="00B4157B">
        <w:rPr>
          <w:rFonts w:ascii="Calibri" w:hAnsi="Calibri"/>
          <w:color w:val="000000"/>
          <w:sz w:val="22"/>
          <w:szCs w:val="22"/>
          <w:lang w:val="en-US"/>
        </w:rPr>
        <w:t>25 years</w:t>
      </w:r>
      <w:r w:rsidR="00580E96">
        <w:rPr>
          <w:rFonts w:ascii="Calibri" w:hAnsi="Calibri"/>
          <w:color w:val="000000"/>
          <w:sz w:val="22"/>
          <w:szCs w:val="22"/>
          <w:lang w:val="en-US"/>
        </w:rPr>
        <w:t xml:space="preserve">. The Fund </w:t>
      </w:r>
      <w:r w:rsidR="00B4157B" w:rsidRPr="00B4157B">
        <w:rPr>
          <w:rFonts w:ascii="Calibri" w:hAnsi="Calibri"/>
          <w:color w:val="000000"/>
          <w:sz w:val="22"/>
          <w:szCs w:val="22"/>
          <w:lang w:val="en-US"/>
        </w:rPr>
        <w:t>will be addressed preferably to pension funds</w:t>
      </w:r>
      <w:r w:rsidR="00921147" w:rsidRPr="00B4157B"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r w:rsidR="00B4157B">
        <w:rPr>
          <w:rFonts w:ascii="Calibri" w:hAnsi="Calibri"/>
          <w:color w:val="000000"/>
          <w:sz w:val="22"/>
          <w:szCs w:val="22"/>
          <w:lang w:val="en-US"/>
        </w:rPr>
        <w:t>health care funds, insurance companies, institutional investors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and</w:t>
      </w:r>
      <w:r w:rsidR="00580E96">
        <w:rPr>
          <w:rFonts w:ascii="Calibri" w:hAnsi="Calibri"/>
          <w:color w:val="000000"/>
          <w:sz w:val="22"/>
          <w:szCs w:val="22"/>
          <w:lang w:val="en-US"/>
        </w:rPr>
        <w:t xml:space="preserve"> family o</w:t>
      </w:r>
      <w:r w:rsidR="00921147" w:rsidRPr="00B4157B">
        <w:rPr>
          <w:rFonts w:ascii="Calibri" w:hAnsi="Calibri"/>
          <w:color w:val="000000"/>
          <w:sz w:val="22"/>
          <w:szCs w:val="22"/>
          <w:lang w:val="en-US"/>
        </w:rPr>
        <w:t>ffice</w:t>
      </w:r>
      <w:r w:rsidR="00B4157B">
        <w:rPr>
          <w:rFonts w:ascii="Calibri" w:hAnsi="Calibri"/>
          <w:color w:val="000000"/>
          <w:sz w:val="22"/>
          <w:szCs w:val="22"/>
          <w:lang w:val="en-US"/>
        </w:rPr>
        <w:t>s</w:t>
      </w:r>
      <w:r w:rsidR="00921147" w:rsidRPr="00B4157B">
        <w:rPr>
          <w:rFonts w:ascii="Calibri" w:hAnsi="Calibri"/>
          <w:color w:val="000000"/>
          <w:sz w:val="22"/>
          <w:szCs w:val="22"/>
          <w:lang w:val="en-US"/>
        </w:rPr>
        <w:t>.</w:t>
      </w:r>
    </w:p>
    <w:p w:rsidR="00921147" w:rsidRPr="007E47A6" w:rsidRDefault="008B53A3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lastRenderedPageBreak/>
        <w:t>Fondo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Pe</w:t>
      </w:r>
      <w:r w:rsidR="008B690B" w:rsidRPr="007E47A6">
        <w:rPr>
          <w:rFonts w:ascii="Calibri" w:hAnsi="Calibri"/>
          <w:b/>
          <w:color w:val="000000"/>
          <w:sz w:val="22"/>
          <w:szCs w:val="22"/>
          <w:lang w:val="en-US"/>
        </w:rPr>
        <w:t>rsonae</w:t>
      </w:r>
      <w:r w:rsidR="005525DE" w:rsidRPr="007E47A6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7E47A6" w:rsidRPr="007E47A6">
        <w:rPr>
          <w:rFonts w:ascii="Calibri" w:hAnsi="Calibri"/>
          <w:color w:val="000000"/>
          <w:sz w:val="22"/>
          <w:szCs w:val="22"/>
          <w:lang w:val="en-US"/>
        </w:rPr>
        <w:t>wi</w:t>
      </w:r>
      <w:r w:rsidR="00580E96">
        <w:rPr>
          <w:rFonts w:ascii="Calibri" w:hAnsi="Calibri"/>
          <w:color w:val="000000"/>
          <w:sz w:val="22"/>
          <w:szCs w:val="22"/>
          <w:lang w:val="en-US"/>
        </w:rPr>
        <w:t>ll include three different kinds of shares, wi</w:t>
      </w:r>
      <w:r w:rsidR="007E47A6" w:rsidRPr="007E47A6">
        <w:rPr>
          <w:rFonts w:ascii="Calibri" w:hAnsi="Calibri"/>
          <w:color w:val="000000"/>
          <w:sz w:val="22"/>
          <w:szCs w:val="22"/>
          <w:lang w:val="en-US"/>
        </w:rPr>
        <w:t>th different expected yields depending on underlying risk, in order to offer unith</w:t>
      </w:r>
      <w:r w:rsidR="007E47A6">
        <w:rPr>
          <w:rFonts w:ascii="Calibri" w:hAnsi="Calibri"/>
          <w:color w:val="000000"/>
          <w:sz w:val="22"/>
          <w:szCs w:val="22"/>
          <w:lang w:val="en-US"/>
        </w:rPr>
        <w:t>olders a broad range of investment options</w:t>
      </w:r>
      <w:r w:rsidR="008C7864" w:rsidRPr="007E47A6">
        <w:rPr>
          <w:rFonts w:ascii="Calibri" w:hAnsi="Calibri"/>
          <w:color w:val="000000"/>
          <w:sz w:val="22"/>
          <w:szCs w:val="22"/>
          <w:lang w:val="en-US"/>
        </w:rPr>
        <w:t>.</w:t>
      </w:r>
    </w:p>
    <w:p w:rsidR="00DE3219" w:rsidRPr="00410C38" w:rsidRDefault="007E47A6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410C38">
        <w:rPr>
          <w:rFonts w:ascii="Calibri" w:hAnsi="Calibri" w:cs="Arial"/>
          <w:color w:val="000000"/>
          <w:sz w:val="22"/>
          <w:szCs w:val="22"/>
          <w:lang w:val="en-US"/>
        </w:rPr>
        <w:t xml:space="preserve">The Fund will be managed by </w:t>
      </w:r>
      <w:proofErr w:type="spellStart"/>
      <w:r w:rsidR="00310C62" w:rsidRPr="00410C38">
        <w:rPr>
          <w:rFonts w:ascii="Calibri" w:hAnsi="Calibri" w:cs="Arial"/>
          <w:b/>
          <w:color w:val="000000"/>
          <w:sz w:val="22"/>
          <w:szCs w:val="22"/>
          <w:lang w:val="en-US"/>
        </w:rPr>
        <w:t>Serenissima</w:t>
      </w:r>
      <w:proofErr w:type="spellEnd"/>
      <w:r w:rsidR="00310C62" w:rsidRPr="00410C38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</w:t>
      </w:r>
      <w:r w:rsidR="00DE3219" w:rsidRPr="00410C38">
        <w:rPr>
          <w:rFonts w:ascii="Calibri" w:hAnsi="Calibri" w:cs="Arial"/>
          <w:b/>
          <w:color w:val="000000"/>
          <w:sz w:val="22"/>
          <w:szCs w:val="22"/>
          <w:lang w:val="en-US"/>
        </w:rPr>
        <w:t>SGR</w:t>
      </w:r>
      <w:r w:rsidR="00AD57D5" w:rsidRPr="00410C38">
        <w:rPr>
          <w:rFonts w:ascii="Calibri" w:hAnsi="Calibri" w:cs="Arial"/>
          <w:color w:val="000000"/>
          <w:sz w:val="22"/>
          <w:szCs w:val="22"/>
          <w:lang w:val="en-US"/>
        </w:rPr>
        <w:t>,</w:t>
      </w:r>
      <w:r w:rsidRPr="00410C38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410C38" w:rsidRPr="00410C38">
        <w:rPr>
          <w:rFonts w:ascii="Calibri" w:hAnsi="Calibri" w:cs="Arial"/>
          <w:color w:val="000000"/>
          <w:sz w:val="22"/>
          <w:szCs w:val="22"/>
          <w:lang w:val="en-US"/>
        </w:rPr>
        <w:t>fully complying with existing laws, regulations, Bank of Italy and C</w:t>
      </w:r>
      <w:r w:rsidR="00410C38">
        <w:rPr>
          <w:rFonts w:ascii="Calibri" w:hAnsi="Calibri" w:cs="Arial"/>
          <w:color w:val="000000"/>
          <w:sz w:val="22"/>
          <w:szCs w:val="22"/>
          <w:lang w:val="en-US"/>
        </w:rPr>
        <w:t>ONSOB provisions and Fund Regulations</w:t>
      </w:r>
      <w:r w:rsidR="00334B01" w:rsidRPr="00410C38">
        <w:rPr>
          <w:rFonts w:ascii="Calibri" w:hAnsi="Calibri" w:cs="Arial"/>
          <w:color w:val="000000"/>
          <w:sz w:val="22"/>
          <w:szCs w:val="22"/>
          <w:lang w:val="en-US"/>
        </w:rPr>
        <w:t>.</w:t>
      </w:r>
    </w:p>
    <w:p w:rsidR="00477E97" w:rsidRPr="0000260D" w:rsidRDefault="00580E96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  <w:r>
        <w:rPr>
          <w:rFonts w:ascii="Calibri" w:hAnsi="Calibri" w:cs="TrebuchetMS"/>
          <w:sz w:val="22"/>
          <w:szCs w:val="22"/>
          <w:lang w:val="en-US"/>
        </w:rPr>
        <w:t xml:space="preserve">The </w:t>
      </w:r>
      <w:r w:rsidR="007D20F9">
        <w:rPr>
          <w:rFonts w:ascii="Calibri" w:hAnsi="Calibri" w:cs="TrebuchetMS"/>
          <w:sz w:val="22"/>
          <w:szCs w:val="22"/>
          <w:lang w:val="en-US"/>
        </w:rPr>
        <w:t>Orpea group</w:t>
      </w:r>
      <w:r w:rsidR="00477E97" w:rsidRPr="0000260D">
        <w:rPr>
          <w:rFonts w:ascii="Calibri" w:hAnsi="Calibri" w:cs="TrebuchetMS"/>
          <w:sz w:val="22"/>
          <w:szCs w:val="22"/>
          <w:lang w:val="en-US"/>
        </w:rPr>
        <w:t xml:space="preserve">, </w:t>
      </w:r>
      <w:r w:rsidR="00410C38" w:rsidRPr="0000260D">
        <w:rPr>
          <w:rFonts w:ascii="Calibri" w:hAnsi="Calibri" w:cs="TrebuchetMS"/>
          <w:sz w:val="22"/>
          <w:szCs w:val="22"/>
          <w:lang w:val="en-US"/>
        </w:rPr>
        <w:t>as th</w:t>
      </w:r>
      <w:r w:rsidR="00C872F3">
        <w:rPr>
          <w:rFonts w:ascii="Calibri" w:hAnsi="Calibri" w:cs="TrebuchetMS"/>
          <w:sz w:val="22"/>
          <w:szCs w:val="22"/>
          <w:lang w:val="en-US"/>
        </w:rPr>
        <w:t xml:space="preserve">e promoter of </w:t>
      </w:r>
      <w:proofErr w:type="spellStart"/>
      <w:r w:rsidR="00C872F3">
        <w:rPr>
          <w:rFonts w:ascii="Calibri" w:hAnsi="Calibri" w:cs="TrebuchetMS"/>
          <w:b/>
          <w:sz w:val="22"/>
          <w:szCs w:val="22"/>
          <w:lang w:val="en-US"/>
        </w:rPr>
        <w:t>Fondo</w:t>
      </w:r>
      <w:proofErr w:type="spellEnd"/>
      <w:r w:rsidR="00C872F3">
        <w:rPr>
          <w:rFonts w:ascii="Calibri" w:hAnsi="Calibri" w:cs="TrebuchetMS"/>
          <w:b/>
          <w:sz w:val="22"/>
          <w:szCs w:val="22"/>
          <w:lang w:val="en-US"/>
        </w:rPr>
        <w:t xml:space="preserve"> Personae</w:t>
      </w:r>
      <w:r w:rsidR="00410C38" w:rsidRPr="0000260D">
        <w:rPr>
          <w:rFonts w:ascii="Calibri" w:hAnsi="Calibri" w:cs="TrebuchetMS"/>
          <w:sz w:val="22"/>
          <w:szCs w:val="22"/>
          <w:lang w:val="en-US"/>
        </w:rPr>
        <w:t xml:space="preserve">, </w:t>
      </w:r>
      <w:r>
        <w:rPr>
          <w:rFonts w:ascii="Calibri" w:hAnsi="Calibri" w:cs="TrebuchetMS"/>
          <w:sz w:val="22"/>
          <w:szCs w:val="22"/>
          <w:lang w:val="en-US"/>
        </w:rPr>
        <w:t xml:space="preserve">has </w:t>
      </w:r>
      <w:r w:rsidR="00410C38" w:rsidRPr="0000260D">
        <w:rPr>
          <w:rFonts w:ascii="Calibri" w:hAnsi="Calibri" w:cs="TrebuchetMS"/>
          <w:sz w:val="22"/>
          <w:szCs w:val="22"/>
          <w:lang w:val="en-US"/>
        </w:rPr>
        <w:t xml:space="preserve">relied on the advice of </w:t>
      </w:r>
      <w:r w:rsidR="00477E97" w:rsidRPr="0000260D">
        <w:rPr>
          <w:rFonts w:ascii="Calibri" w:hAnsi="Calibri" w:cs="TrebuchetMS"/>
          <w:b/>
          <w:sz w:val="22"/>
          <w:szCs w:val="22"/>
          <w:lang w:val="en-US"/>
        </w:rPr>
        <w:t>Reddy’s Group</w:t>
      </w:r>
      <w:r w:rsidR="00477E97" w:rsidRPr="0000260D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410C38" w:rsidRPr="0000260D">
        <w:rPr>
          <w:rFonts w:ascii="Calibri" w:hAnsi="Calibri" w:cs="TrebuchetMS"/>
          <w:sz w:val="22"/>
          <w:szCs w:val="22"/>
          <w:lang w:val="en-US"/>
        </w:rPr>
        <w:t>and Mr</w:t>
      </w:r>
      <w:r w:rsidR="00477E97" w:rsidRPr="0000260D">
        <w:rPr>
          <w:rFonts w:ascii="Calibri" w:hAnsi="Calibri" w:cs="TrebuchetMS"/>
          <w:sz w:val="22"/>
          <w:szCs w:val="22"/>
          <w:lang w:val="en-US"/>
        </w:rPr>
        <w:t xml:space="preserve">. Alberto </w:t>
      </w:r>
      <w:proofErr w:type="spellStart"/>
      <w:r w:rsidR="00477E97" w:rsidRPr="0000260D">
        <w:rPr>
          <w:rFonts w:ascii="Calibri" w:hAnsi="Calibri" w:cs="TrebuchetMS"/>
          <w:sz w:val="22"/>
          <w:szCs w:val="22"/>
          <w:lang w:val="en-US"/>
        </w:rPr>
        <w:t>Lunghini</w:t>
      </w:r>
      <w:proofErr w:type="spellEnd"/>
      <w:r w:rsidR="00410C38" w:rsidRPr="0000260D">
        <w:rPr>
          <w:rFonts w:ascii="Calibri" w:hAnsi="Calibri" w:cs="TrebuchetMS"/>
          <w:sz w:val="22"/>
          <w:szCs w:val="22"/>
          <w:lang w:val="en-US"/>
        </w:rPr>
        <w:t xml:space="preserve"> (an engineer), in order to study and organize the Fund’ s structure, </w:t>
      </w:r>
      <w:r w:rsidR="0000260D">
        <w:rPr>
          <w:rFonts w:ascii="Calibri" w:hAnsi="Calibri" w:cs="TrebuchetMS"/>
          <w:sz w:val="22"/>
          <w:szCs w:val="22"/>
          <w:lang w:val="en-US"/>
        </w:rPr>
        <w:t>and later select</w:t>
      </w:r>
      <w:r w:rsidR="0000260D" w:rsidRPr="0000260D">
        <w:rPr>
          <w:rFonts w:ascii="Calibri" w:hAnsi="Calibri" w:cs="TrebuchetMS"/>
          <w:sz w:val="22"/>
          <w:szCs w:val="22"/>
          <w:lang w:val="en-US"/>
        </w:rPr>
        <w:t xml:space="preserve"> and </w:t>
      </w:r>
      <w:r w:rsidR="0000260D">
        <w:rPr>
          <w:rFonts w:ascii="Calibri" w:hAnsi="Calibri" w:cs="TrebuchetMS"/>
          <w:sz w:val="22"/>
          <w:szCs w:val="22"/>
          <w:lang w:val="en-US"/>
        </w:rPr>
        <w:t>compare</w:t>
      </w:r>
      <w:r w:rsidR="0000260D" w:rsidRPr="0000260D">
        <w:rPr>
          <w:rFonts w:ascii="Calibri" w:hAnsi="Calibri" w:cs="TrebuchetMS"/>
          <w:sz w:val="22"/>
          <w:szCs w:val="22"/>
          <w:lang w:val="en-US"/>
        </w:rPr>
        <w:t xml:space="preserve"> the main real-estate asset management companies in Italy, in order to identify th</w:t>
      </w:r>
      <w:r w:rsidR="00C872F3">
        <w:rPr>
          <w:rFonts w:ascii="Calibri" w:hAnsi="Calibri" w:cs="TrebuchetMS"/>
          <w:sz w:val="22"/>
          <w:szCs w:val="22"/>
          <w:lang w:val="en-US"/>
        </w:rPr>
        <w:t xml:space="preserve">e </w:t>
      </w:r>
      <w:r w:rsidR="006C0433">
        <w:rPr>
          <w:rFonts w:ascii="Calibri" w:hAnsi="Calibri" w:cs="TrebuchetMS"/>
          <w:sz w:val="22"/>
          <w:szCs w:val="22"/>
          <w:lang w:val="en-US"/>
        </w:rPr>
        <w:t>one</w:t>
      </w:r>
      <w:r w:rsidR="00C872F3">
        <w:rPr>
          <w:rFonts w:ascii="Calibri" w:hAnsi="Calibri" w:cs="TrebuchetMS"/>
          <w:sz w:val="22"/>
          <w:szCs w:val="22"/>
          <w:lang w:val="en-US"/>
        </w:rPr>
        <w:t xml:space="preserve"> that would </w:t>
      </w:r>
      <w:r w:rsidR="0000260D" w:rsidRPr="0000260D">
        <w:rPr>
          <w:rFonts w:ascii="Calibri" w:hAnsi="Calibri" w:cs="TrebuchetMS"/>
          <w:sz w:val="22"/>
          <w:szCs w:val="22"/>
          <w:lang w:val="en-US"/>
        </w:rPr>
        <w:t>be entrusted with the Fund’s desig</w:t>
      </w:r>
      <w:r w:rsidR="0000260D">
        <w:rPr>
          <w:rFonts w:ascii="Calibri" w:hAnsi="Calibri" w:cs="TrebuchetMS"/>
          <w:sz w:val="22"/>
          <w:szCs w:val="22"/>
          <w:lang w:val="en-US"/>
        </w:rPr>
        <w:t>n, establishment and management</w:t>
      </w:r>
      <w:r w:rsidR="00477E97" w:rsidRPr="0000260D">
        <w:rPr>
          <w:rFonts w:ascii="Calibri" w:hAnsi="Calibri" w:cs="TrebuchetMS"/>
          <w:sz w:val="22"/>
          <w:szCs w:val="22"/>
          <w:lang w:val="en-US"/>
        </w:rPr>
        <w:t>.</w:t>
      </w:r>
    </w:p>
    <w:p w:rsidR="00477E97" w:rsidRPr="00C872F3" w:rsidRDefault="00477E97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  <w:proofErr w:type="spellStart"/>
      <w:r w:rsidRPr="00C872F3">
        <w:rPr>
          <w:rFonts w:ascii="Calibri" w:hAnsi="Calibri" w:cs="TrebuchetMS"/>
          <w:b/>
          <w:sz w:val="22"/>
          <w:szCs w:val="22"/>
          <w:lang w:val="en-US"/>
        </w:rPr>
        <w:t>Serenissima</w:t>
      </w:r>
      <w:proofErr w:type="spellEnd"/>
      <w:r w:rsidRPr="00C872F3">
        <w:rPr>
          <w:rFonts w:ascii="Calibri" w:hAnsi="Calibri" w:cs="TrebuchetMS"/>
          <w:b/>
          <w:sz w:val="22"/>
          <w:szCs w:val="22"/>
          <w:lang w:val="en-US"/>
        </w:rPr>
        <w:t xml:space="preserve"> SGR</w:t>
      </w:r>
      <w:r w:rsidR="00C872F3" w:rsidRPr="00C872F3">
        <w:rPr>
          <w:rFonts w:ascii="Calibri" w:hAnsi="Calibri" w:cs="TrebuchetMS"/>
          <w:b/>
          <w:sz w:val="22"/>
          <w:szCs w:val="22"/>
          <w:lang w:val="en-US"/>
        </w:rPr>
        <w:t>,</w:t>
      </w:r>
      <w:r w:rsidRPr="00C872F3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C872F3" w:rsidRPr="00C872F3">
        <w:rPr>
          <w:rFonts w:ascii="Calibri" w:hAnsi="Calibri" w:cs="TrebuchetMS"/>
          <w:sz w:val="22"/>
          <w:szCs w:val="22"/>
          <w:lang w:val="en-US"/>
        </w:rPr>
        <w:t xml:space="preserve">headed by its CEO Mr. </w:t>
      </w:r>
      <w:r w:rsidR="00AD57D5" w:rsidRPr="00C872F3">
        <w:rPr>
          <w:rFonts w:ascii="Calibri" w:hAnsi="Calibri" w:cs="TrebuchetMS"/>
          <w:sz w:val="22"/>
          <w:szCs w:val="22"/>
          <w:lang w:val="en-US"/>
        </w:rPr>
        <w:t>Luca Giacomelli</w:t>
      </w:r>
      <w:r w:rsidR="00C872F3" w:rsidRPr="00C872F3">
        <w:rPr>
          <w:rFonts w:ascii="Calibri" w:hAnsi="Calibri" w:cs="TrebuchetMS"/>
          <w:sz w:val="22"/>
          <w:szCs w:val="22"/>
          <w:lang w:val="en-US"/>
        </w:rPr>
        <w:t>, was ultimately</w:t>
      </w:r>
      <w:r w:rsidR="00AD57D5" w:rsidRPr="00C872F3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C872F3" w:rsidRPr="00C872F3">
        <w:rPr>
          <w:rFonts w:ascii="Calibri" w:hAnsi="Calibri" w:cs="TrebuchetMS"/>
          <w:sz w:val="22"/>
          <w:szCs w:val="22"/>
          <w:lang w:val="en-US"/>
        </w:rPr>
        <w:t xml:space="preserve">chosen to establish and manage </w:t>
      </w:r>
      <w:proofErr w:type="spellStart"/>
      <w:r w:rsidR="00AD57D5" w:rsidRPr="00C872F3">
        <w:rPr>
          <w:rFonts w:ascii="Calibri" w:hAnsi="Calibri" w:cs="TrebuchetMS"/>
          <w:b/>
          <w:sz w:val="22"/>
          <w:szCs w:val="22"/>
          <w:lang w:val="en-US"/>
        </w:rPr>
        <w:t>Fondo</w:t>
      </w:r>
      <w:proofErr w:type="spellEnd"/>
      <w:r w:rsidR="00AD57D5" w:rsidRPr="00C872F3">
        <w:rPr>
          <w:rFonts w:ascii="Calibri" w:hAnsi="Calibri" w:cs="TrebuchetMS"/>
          <w:b/>
          <w:sz w:val="22"/>
          <w:szCs w:val="22"/>
          <w:lang w:val="en-US"/>
        </w:rPr>
        <w:t xml:space="preserve"> Personae</w:t>
      </w:r>
      <w:r w:rsidRPr="00C872F3">
        <w:rPr>
          <w:rFonts w:ascii="Calibri" w:hAnsi="Calibri" w:cs="TrebuchetMS"/>
          <w:sz w:val="22"/>
          <w:szCs w:val="22"/>
          <w:lang w:val="en-US"/>
        </w:rPr>
        <w:t>.</w:t>
      </w:r>
    </w:p>
    <w:p w:rsidR="0024052B" w:rsidRPr="00C872F3" w:rsidRDefault="0024052B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</w:p>
    <w:p w:rsidR="0024052B" w:rsidRPr="00C73277" w:rsidRDefault="0024052B" w:rsidP="0024052B">
      <w:pPr>
        <w:autoSpaceDE w:val="0"/>
        <w:autoSpaceDN w:val="0"/>
        <w:adjustRightInd w:val="0"/>
        <w:spacing w:before="120"/>
        <w:ind w:left="3119"/>
        <w:jc w:val="center"/>
        <w:rPr>
          <w:rFonts w:ascii="Calibri" w:hAnsi="Calibri" w:cs="TrebuchetMS"/>
          <w:b/>
          <w:sz w:val="22"/>
          <w:szCs w:val="22"/>
          <w:lang w:val="en-US"/>
        </w:rPr>
      </w:pPr>
      <w:r w:rsidRPr="00C73277">
        <w:rPr>
          <w:rFonts w:ascii="Calibri" w:hAnsi="Calibri" w:cs="TrebuchetMS"/>
          <w:b/>
          <w:sz w:val="22"/>
          <w:szCs w:val="22"/>
          <w:lang w:val="en-US"/>
        </w:rPr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</w:p>
    <w:p w:rsidR="0030199B" w:rsidRPr="007D20F9" w:rsidRDefault="000F6CAC" w:rsidP="0030199B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Arial"/>
          <w:sz w:val="22"/>
          <w:szCs w:val="22"/>
          <w:lang w:val="en-US"/>
        </w:rPr>
      </w:pPr>
      <w:r w:rsidRPr="007D20F9">
        <w:rPr>
          <w:rFonts w:ascii="Calibri" w:hAnsi="Calibri" w:cs="TrebuchetMS"/>
          <w:i/>
          <w:sz w:val="22"/>
          <w:szCs w:val="22"/>
          <w:lang w:val="en-US"/>
        </w:rPr>
        <w:t>“</w:t>
      </w:r>
      <w:r w:rsidR="00C872F3" w:rsidRPr="007D20F9">
        <w:rPr>
          <w:rFonts w:ascii="Calibri" w:hAnsi="Calibri" w:cs="TrebuchetMS"/>
          <w:i/>
          <w:sz w:val="22"/>
          <w:szCs w:val="22"/>
          <w:lang w:val="en-US"/>
        </w:rPr>
        <w:t>Europe’s and</w:t>
      </w:r>
      <w:r w:rsidR="007D20F9" w:rsidRPr="007D20F9">
        <w:rPr>
          <w:rFonts w:ascii="Calibri" w:hAnsi="Calibri" w:cs="TrebuchetMS"/>
          <w:i/>
          <w:sz w:val="22"/>
          <w:szCs w:val="22"/>
          <w:lang w:val="en-US"/>
        </w:rPr>
        <w:t>, especially,</w:t>
      </w:r>
      <w:r w:rsidR="00C872F3" w:rsidRPr="007D20F9">
        <w:rPr>
          <w:rFonts w:ascii="Calibri" w:hAnsi="Calibri" w:cs="TrebuchetMS"/>
          <w:i/>
          <w:sz w:val="22"/>
          <w:szCs w:val="22"/>
          <w:lang w:val="en-US"/>
        </w:rPr>
        <w:t xml:space="preserve"> Italy’s gradually aging population – the number of people over 85 is expected to </w:t>
      </w:r>
      <w:r w:rsidR="007D20F9">
        <w:rPr>
          <w:rFonts w:ascii="Calibri" w:hAnsi="Calibri" w:cs="TrebuchetMS"/>
          <w:i/>
          <w:sz w:val="22"/>
          <w:szCs w:val="22"/>
          <w:lang w:val="en-US"/>
        </w:rPr>
        <w:t>reach</w:t>
      </w:r>
      <w:r w:rsidR="00C872F3" w:rsidRPr="007D20F9">
        <w:rPr>
          <w:rFonts w:ascii="Calibri" w:hAnsi="Calibri" w:cs="TrebuchetMS"/>
          <w:i/>
          <w:sz w:val="22"/>
          <w:szCs w:val="22"/>
          <w:lang w:val="en-US"/>
        </w:rPr>
        <w:t xml:space="preserve"> 4 million in 2050 – will necessarily lead to a growing need for adequate and modern facilities over the next few years, </w:t>
      </w:r>
      <w:r w:rsidR="007D20F9" w:rsidRPr="007D20F9">
        <w:rPr>
          <w:rFonts w:ascii="Calibri" w:hAnsi="Calibri" w:cs="TrebuchetMS"/>
          <w:i/>
          <w:sz w:val="22"/>
          <w:szCs w:val="22"/>
          <w:lang w:val="en-US"/>
        </w:rPr>
        <w:t>that are able to provide adequate and qualified social and health care services, and long-term post-acute residential and rehabilitation</w:t>
      </w:r>
      <w:r w:rsidR="007D20F9">
        <w:rPr>
          <w:rFonts w:ascii="Calibri" w:hAnsi="Calibri" w:cs="TrebuchetMS"/>
          <w:i/>
          <w:sz w:val="22"/>
          <w:szCs w:val="22"/>
          <w:lang w:val="en-US"/>
        </w:rPr>
        <w:t xml:space="preserve"> care</w:t>
      </w:r>
      <w:r w:rsidR="0030199B" w:rsidRPr="007D20F9">
        <w:rPr>
          <w:rFonts w:ascii="Calibri" w:hAnsi="Calibri" w:cs="TrebuchetMS"/>
          <w:i/>
          <w:sz w:val="22"/>
          <w:szCs w:val="22"/>
          <w:lang w:val="en-US"/>
        </w:rPr>
        <w:t xml:space="preserve">”- </w:t>
      </w:r>
      <w:r w:rsidR="007D20F9">
        <w:rPr>
          <w:rFonts w:ascii="Calibri" w:hAnsi="Calibri" w:cs="TrebuchetMS"/>
          <w:sz w:val="22"/>
          <w:szCs w:val="22"/>
          <w:lang w:val="en-US"/>
        </w:rPr>
        <w:t>according to Mr.</w:t>
      </w:r>
      <w:r w:rsidR="0030199B" w:rsidRPr="007D20F9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30199B" w:rsidRPr="007D20F9">
        <w:rPr>
          <w:rFonts w:ascii="Calibri" w:hAnsi="Calibri" w:cs="TrebuchetMS"/>
          <w:b/>
          <w:sz w:val="22"/>
          <w:szCs w:val="22"/>
          <w:lang w:val="en-US"/>
        </w:rPr>
        <w:t>Roberto Tribuno</w:t>
      </w:r>
      <w:r w:rsidR="0030199B" w:rsidRPr="007D20F9">
        <w:rPr>
          <w:rFonts w:ascii="Calibri" w:hAnsi="Calibri" w:cs="TrebuchetMS"/>
          <w:sz w:val="22"/>
          <w:szCs w:val="22"/>
          <w:lang w:val="en-US"/>
        </w:rPr>
        <w:t xml:space="preserve">, </w:t>
      </w:r>
      <w:r w:rsidR="007D20F9">
        <w:rPr>
          <w:rFonts w:ascii="Calibri" w:hAnsi="Calibri" w:cs="TrebuchetMS"/>
          <w:sz w:val="22"/>
          <w:szCs w:val="22"/>
          <w:lang w:val="en-US"/>
        </w:rPr>
        <w:t>CEO for Italy of the Orpea group</w:t>
      </w:r>
      <w:r w:rsidR="0030199B" w:rsidRPr="007D20F9">
        <w:rPr>
          <w:rFonts w:ascii="Calibri" w:hAnsi="Calibri" w:cs="TrebuchetMS"/>
          <w:sz w:val="22"/>
          <w:szCs w:val="22"/>
          <w:lang w:val="en-US"/>
        </w:rPr>
        <w:t xml:space="preserve">. </w:t>
      </w:r>
    </w:p>
    <w:p w:rsidR="0030199B" w:rsidRPr="00660CC9" w:rsidRDefault="007D20F9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lang w:val="en-US"/>
        </w:rPr>
      </w:pPr>
      <w:r w:rsidRPr="00660CC9">
        <w:rPr>
          <w:rFonts w:ascii="Calibri" w:hAnsi="Calibri" w:cs="TrebuchetMS"/>
          <w:i/>
          <w:sz w:val="22"/>
          <w:szCs w:val="22"/>
          <w:lang w:val="en-US"/>
        </w:rPr>
        <w:t>Therefore</w:t>
      </w:r>
      <w:r w:rsidR="0030199B" w:rsidRPr="00660CC9">
        <w:rPr>
          <w:rFonts w:ascii="Calibri" w:hAnsi="Calibri" w:cs="TrebuchetMS"/>
          <w:i/>
          <w:sz w:val="22"/>
          <w:szCs w:val="22"/>
          <w:lang w:val="en-US"/>
        </w:rPr>
        <w:t>,</w:t>
      </w:r>
      <w:r w:rsidR="003B11AC" w:rsidRPr="00660CC9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>we highlight the need for impo</w:t>
      </w:r>
      <w:r w:rsidRPr="00660CC9">
        <w:rPr>
          <w:rFonts w:ascii="Calibri" w:hAnsi="Calibri" w:cs="TrebuchetMS"/>
          <w:i/>
          <w:sz w:val="22"/>
          <w:szCs w:val="22"/>
          <w:lang w:val="en-US"/>
        </w:rPr>
        <w:t xml:space="preserve">rtant structural 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 xml:space="preserve">actions </w:t>
      </w:r>
      <w:r w:rsidRPr="00660CC9">
        <w:rPr>
          <w:rFonts w:ascii="Calibri" w:hAnsi="Calibri" w:cs="TrebuchetMS"/>
          <w:i/>
          <w:sz w:val="22"/>
          <w:szCs w:val="22"/>
          <w:lang w:val="en-US"/>
        </w:rPr>
        <w:t xml:space="preserve">to develop, update and revamp the current </w:t>
      </w:r>
      <w:r w:rsidR="00660CC9" w:rsidRPr="00660CC9">
        <w:rPr>
          <w:rFonts w:ascii="Calibri" w:hAnsi="Calibri" w:cs="TrebuchetMS"/>
          <w:i/>
          <w:sz w:val="22"/>
          <w:szCs w:val="22"/>
          <w:lang w:val="en-US"/>
        </w:rPr>
        <w:t xml:space="preserve">facilities which, on average, are obsolete and insufficient to 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>deal</w:t>
      </w:r>
      <w:r w:rsidR="00660CC9" w:rsidRPr="00660CC9">
        <w:rPr>
          <w:rFonts w:ascii="Calibri" w:hAnsi="Calibri" w:cs="TrebuchetMS"/>
          <w:i/>
          <w:sz w:val="22"/>
          <w:szCs w:val="22"/>
          <w:lang w:val="en-US"/>
        </w:rPr>
        <w:t xml:space="preserve"> with the growing demand for health and social care over the next </w:t>
      </w:r>
      <w:r w:rsidR="00660CC9">
        <w:rPr>
          <w:rFonts w:ascii="Calibri" w:hAnsi="Calibri" w:cs="TrebuchetMS"/>
          <w:i/>
          <w:sz w:val="22"/>
          <w:szCs w:val="22"/>
          <w:lang w:val="en-US"/>
        </w:rPr>
        <w:t>decades</w:t>
      </w:r>
      <w:r w:rsidR="0030199B" w:rsidRPr="00660CC9">
        <w:rPr>
          <w:rFonts w:ascii="Calibri" w:hAnsi="Calibri" w:cs="TrebuchetMS"/>
          <w:i/>
          <w:sz w:val="22"/>
          <w:szCs w:val="22"/>
          <w:lang w:val="en-US"/>
        </w:rPr>
        <w:t>.</w:t>
      </w:r>
    </w:p>
    <w:p w:rsidR="0030199B" w:rsidRPr="00987F93" w:rsidRDefault="005D29AA" w:rsidP="00AD57D5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  <w:r w:rsidRPr="00987F93">
        <w:rPr>
          <w:rFonts w:ascii="Calibri" w:hAnsi="Calibri" w:cs="TrebuchetMS"/>
          <w:i/>
          <w:sz w:val="22"/>
          <w:szCs w:val="22"/>
          <w:lang w:val="en-US"/>
        </w:rPr>
        <w:t>New facilities will have to focus in particular on Guests’/Patients’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 xml:space="preserve">specific 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needs</w:t>
      </w:r>
      <w:r w:rsidR="00243230" w:rsidRPr="00987F93">
        <w:rPr>
          <w:rFonts w:ascii="Calibri" w:hAnsi="Calibri" w:cs="TrebuchetMS"/>
          <w:i/>
          <w:sz w:val="22"/>
          <w:szCs w:val="22"/>
          <w:lang w:val="en-US"/>
        </w:rPr>
        <w:t xml:space="preserve">, </w:t>
      </w:r>
      <w:r w:rsidRPr="00987F93">
        <w:rPr>
          <w:rFonts w:ascii="Calibri" w:hAnsi="Calibri" w:cs="TrebuchetMS"/>
          <w:i/>
          <w:sz w:val="22"/>
          <w:szCs w:val="22"/>
          <w:lang w:val="en-US"/>
        </w:rPr>
        <w:t xml:space="preserve">and will have to be state-of the-art, in order to fully meet individual care needs, </w:t>
      </w:r>
      <w:r w:rsidR="003D21EA">
        <w:rPr>
          <w:rFonts w:ascii="Calibri" w:hAnsi="Calibri" w:cs="TrebuchetMS"/>
          <w:i/>
          <w:sz w:val="22"/>
          <w:szCs w:val="22"/>
          <w:lang w:val="en-US"/>
        </w:rPr>
        <w:t>and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 xml:space="preserve"> deal</w:t>
      </w:r>
      <w:r w:rsidR="00987F93" w:rsidRPr="00987F93">
        <w:rPr>
          <w:rFonts w:ascii="Calibri" w:hAnsi="Calibri" w:cs="TrebuchetMS"/>
          <w:i/>
          <w:sz w:val="22"/>
          <w:szCs w:val="22"/>
          <w:lang w:val="en-US"/>
        </w:rPr>
        <w:t xml:space="preserve"> with the growing need for professional and s</w:t>
      </w:r>
      <w:r w:rsidR="00987F93">
        <w:rPr>
          <w:rFonts w:ascii="Calibri" w:hAnsi="Calibri" w:cs="TrebuchetMS"/>
          <w:i/>
          <w:sz w:val="22"/>
          <w:szCs w:val="22"/>
          <w:lang w:val="en-US"/>
        </w:rPr>
        <w:t>pecialist health and social care</w:t>
      </w:r>
      <w:r w:rsidR="00416FAB" w:rsidRPr="00987F93">
        <w:rPr>
          <w:rFonts w:ascii="Calibri" w:hAnsi="Calibri" w:cs="TrebuchetMS"/>
          <w:sz w:val="22"/>
          <w:szCs w:val="22"/>
          <w:lang w:val="en-US"/>
        </w:rPr>
        <w:t>”</w:t>
      </w:r>
      <w:r w:rsidR="0030199B" w:rsidRPr="00987F93">
        <w:rPr>
          <w:rFonts w:ascii="Calibri" w:hAnsi="Calibri" w:cs="TrebuchetMS"/>
          <w:sz w:val="22"/>
          <w:szCs w:val="22"/>
          <w:lang w:val="en-US"/>
        </w:rPr>
        <w:t>.</w:t>
      </w:r>
    </w:p>
    <w:p w:rsidR="00C07AFB" w:rsidRPr="00987F93" w:rsidRDefault="00C07AFB" w:rsidP="00C07AFB">
      <w:pPr>
        <w:autoSpaceDE w:val="0"/>
        <w:autoSpaceDN w:val="0"/>
        <w:spacing w:before="120"/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</w:p>
    <w:p w:rsidR="0024052B" w:rsidRPr="00C73277" w:rsidRDefault="0024052B" w:rsidP="0024052B">
      <w:pPr>
        <w:autoSpaceDE w:val="0"/>
        <w:autoSpaceDN w:val="0"/>
        <w:spacing w:before="120"/>
        <w:ind w:left="3119"/>
        <w:jc w:val="center"/>
        <w:rPr>
          <w:rFonts w:ascii="Calibri" w:hAnsi="Calibri" w:cs="TrebuchetMS"/>
          <w:b/>
          <w:sz w:val="22"/>
          <w:szCs w:val="22"/>
          <w:lang w:val="en-US"/>
        </w:rPr>
      </w:pPr>
      <w:r w:rsidRPr="00C73277">
        <w:rPr>
          <w:rFonts w:ascii="Calibri" w:hAnsi="Calibri" w:cs="TrebuchetMS"/>
          <w:b/>
          <w:sz w:val="22"/>
          <w:szCs w:val="22"/>
          <w:lang w:val="en-US"/>
        </w:rPr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</w:p>
    <w:p w:rsidR="0024052B" w:rsidRPr="006E648F" w:rsidRDefault="00987F93" w:rsidP="00C07AFB">
      <w:pPr>
        <w:autoSpaceDE w:val="0"/>
        <w:autoSpaceDN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lang w:val="en-US"/>
        </w:rPr>
      </w:pPr>
      <w:r w:rsidRPr="006E648F">
        <w:rPr>
          <w:rFonts w:ascii="Calibri" w:hAnsi="Calibri" w:cs="TrebuchetMS"/>
          <w:b/>
          <w:i/>
          <w:sz w:val="22"/>
          <w:szCs w:val="22"/>
          <w:lang w:val="en-US"/>
        </w:rPr>
        <w:t>Mr</w:t>
      </w:r>
      <w:r w:rsidR="00C07AFB" w:rsidRPr="006E648F">
        <w:rPr>
          <w:rFonts w:ascii="Calibri" w:hAnsi="Calibri" w:cs="TrebuchetMS"/>
          <w:b/>
          <w:i/>
          <w:sz w:val="22"/>
          <w:szCs w:val="22"/>
          <w:lang w:val="en-US"/>
        </w:rPr>
        <w:t>. Luca Giacomelli</w:t>
      </w:r>
      <w:r w:rsidR="00C07AFB" w:rsidRPr="006E648F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Pr="006E648F">
        <w:rPr>
          <w:rFonts w:ascii="Calibri" w:hAnsi="Calibri" w:cs="TrebuchetMS"/>
          <w:i/>
          <w:sz w:val="22"/>
          <w:szCs w:val="22"/>
          <w:lang w:val="en-US"/>
        </w:rPr>
        <w:t>stated that</w:t>
      </w:r>
      <w:r w:rsidR="0024052B" w:rsidRPr="006E648F">
        <w:rPr>
          <w:rFonts w:ascii="Calibri" w:hAnsi="Calibri" w:cs="TrebuchetMS"/>
          <w:i/>
          <w:sz w:val="22"/>
          <w:szCs w:val="22"/>
          <w:lang w:val="en-US"/>
        </w:rPr>
        <w:t xml:space="preserve">: </w:t>
      </w:r>
      <w:r w:rsidR="00C07AFB" w:rsidRPr="006E648F">
        <w:rPr>
          <w:rFonts w:ascii="Calibri" w:hAnsi="Calibri" w:cs="TrebuchetMS"/>
          <w:i/>
          <w:sz w:val="22"/>
          <w:szCs w:val="22"/>
          <w:lang w:val="en-US"/>
        </w:rPr>
        <w:t>“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 xml:space="preserve">Using investment </w:t>
      </w:r>
      <w:r w:rsidRPr="006E648F">
        <w:rPr>
          <w:rFonts w:ascii="Calibri" w:hAnsi="Calibri" w:cs="TrebuchetMS"/>
          <w:i/>
          <w:sz w:val="22"/>
          <w:szCs w:val="22"/>
          <w:lang w:val="en-US"/>
        </w:rPr>
        <w:t>fund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s</w:t>
      </w:r>
      <w:r w:rsidRPr="006E648F">
        <w:rPr>
          <w:rFonts w:ascii="Calibri" w:hAnsi="Calibri" w:cs="TrebuchetMS"/>
          <w:i/>
          <w:sz w:val="22"/>
          <w:szCs w:val="22"/>
          <w:lang w:val="en-US"/>
        </w:rPr>
        <w:t xml:space="preserve"> to support 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 xml:space="preserve">personal-care </w:t>
      </w:r>
      <w:r w:rsidRPr="006E648F">
        <w:rPr>
          <w:rFonts w:ascii="Calibri" w:hAnsi="Calibri" w:cs="TrebuchetMS"/>
          <w:i/>
          <w:sz w:val="22"/>
          <w:szCs w:val="22"/>
          <w:lang w:val="en-US"/>
        </w:rPr>
        <w:t xml:space="preserve">projects 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is</w:t>
      </w:r>
      <w:r w:rsidRPr="006E648F">
        <w:rPr>
          <w:rFonts w:ascii="Calibri" w:hAnsi="Calibri" w:cs="TrebuchetMS"/>
          <w:i/>
          <w:sz w:val="22"/>
          <w:szCs w:val="22"/>
          <w:lang w:val="en-US"/>
        </w:rPr>
        <w:t xml:space="preserve"> not a totally new concept in real-estate management in Italy; however, the difficulties that stymied past projects were mostly related to 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>the industry’s lack of maturity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,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which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 xml:space="preserve"> still referred to the 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 xml:space="preserve">old 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>dichotomy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 xml:space="preserve"> between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 xml:space="preserve"> “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state-owned facilities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 xml:space="preserve"> versus small privately-owned enterprise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s</w:t>
      </w:r>
      <w:r w:rsidR="006E648F" w:rsidRPr="006E648F">
        <w:rPr>
          <w:rFonts w:ascii="Calibri" w:hAnsi="Calibri" w:cs="TrebuchetMS"/>
          <w:i/>
          <w:sz w:val="22"/>
          <w:szCs w:val="22"/>
          <w:lang w:val="en-US"/>
        </w:rPr>
        <w:t>”</w:t>
      </w:r>
      <w:r w:rsidR="008F07EE" w:rsidRPr="006E648F">
        <w:rPr>
          <w:rFonts w:ascii="Calibri" w:hAnsi="Calibri" w:cs="TrebuchetMS"/>
          <w:i/>
          <w:sz w:val="22"/>
          <w:szCs w:val="22"/>
          <w:lang w:val="en-US"/>
        </w:rPr>
        <w:t xml:space="preserve">. </w:t>
      </w:r>
    </w:p>
    <w:p w:rsidR="0024052B" w:rsidRPr="00A80EE8" w:rsidRDefault="006C0433" w:rsidP="00C07AFB">
      <w:pPr>
        <w:autoSpaceDE w:val="0"/>
        <w:autoSpaceDN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lang w:val="en-US"/>
        </w:rPr>
      </w:pPr>
      <w:r>
        <w:rPr>
          <w:rFonts w:ascii="Calibri" w:hAnsi="Calibri" w:cs="TrebuchetMS"/>
          <w:i/>
          <w:sz w:val="22"/>
          <w:szCs w:val="22"/>
          <w:lang w:val="en-US"/>
        </w:rPr>
        <w:t xml:space="preserve">The opportunity that is now being provided 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 xml:space="preserve">by the </w:t>
      </w:r>
      <w:proofErr w:type="spellStart"/>
      <w:r w:rsidR="008F07EE" w:rsidRPr="00A80EE8">
        <w:rPr>
          <w:rFonts w:ascii="Calibri" w:hAnsi="Calibri" w:cs="TrebuchetMS"/>
          <w:b/>
          <w:i/>
          <w:sz w:val="22"/>
          <w:szCs w:val="22"/>
          <w:lang w:val="en-US"/>
        </w:rPr>
        <w:t>Fondo</w:t>
      </w:r>
      <w:proofErr w:type="spellEnd"/>
      <w:r w:rsidR="008F07EE" w:rsidRPr="00A80EE8">
        <w:rPr>
          <w:rFonts w:ascii="Calibri" w:hAnsi="Calibri" w:cs="TrebuchetMS"/>
          <w:b/>
          <w:i/>
          <w:sz w:val="22"/>
          <w:szCs w:val="22"/>
          <w:lang w:val="en-US"/>
        </w:rPr>
        <w:t xml:space="preserve"> Personae</w:t>
      </w:r>
      <w:r w:rsidR="00082E1A" w:rsidRPr="00A80EE8">
        <w:rPr>
          <w:rFonts w:ascii="Calibri" w:hAnsi="Calibri" w:cs="TrebuchetMS"/>
          <w:b/>
          <w:i/>
          <w:sz w:val="22"/>
          <w:szCs w:val="22"/>
          <w:lang w:val="en-US"/>
        </w:rPr>
        <w:t xml:space="preserve"> 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>project</w:t>
      </w:r>
      <w:r w:rsidR="008F07EE" w:rsidRPr="00A80EE8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>–</w:t>
      </w:r>
      <w:r w:rsidR="008F07EE" w:rsidRPr="00A80EE8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 xml:space="preserve">in the senior care and rehabilitation industry – is to allow Fund investors to have a long-term outlook with consistent returns on invested capital in an increasingly valuable industry, 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>with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A80EE8" w:rsidRPr="00A80EE8">
        <w:rPr>
          <w:rFonts w:ascii="Calibri" w:hAnsi="Calibri" w:cs="TrebuchetMS"/>
          <w:i/>
          <w:sz w:val="22"/>
          <w:szCs w:val="22"/>
          <w:lang w:val="en-US"/>
        </w:rPr>
        <w:t>top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 xml:space="preserve"> quality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 xml:space="preserve"> management</w:t>
      </w:r>
      <w:r>
        <w:rPr>
          <w:rFonts w:ascii="Calibri" w:hAnsi="Calibri" w:cs="TrebuchetMS"/>
          <w:i/>
          <w:sz w:val="22"/>
          <w:szCs w:val="22"/>
          <w:lang w:val="en-US"/>
        </w:rPr>
        <w:t>,</w:t>
      </w:r>
      <w:r w:rsidR="00082E1A" w:rsidRPr="00A80EE8">
        <w:rPr>
          <w:rFonts w:ascii="Calibri" w:hAnsi="Calibri" w:cs="TrebuchetMS"/>
          <w:i/>
          <w:sz w:val="22"/>
          <w:szCs w:val="22"/>
          <w:lang w:val="en-US"/>
        </w:rPr>
        <w:t xml:space="preserve"> through </w:t>
      </w:r>
      <w:r w:rsidR="00A80EE8" w:rsidRPr="00A80EE8">
        <w:rPr>
          <w:rFonts w:ascii="Calibri" w:hAnsi="Calibri" w:cs="TrebuchetMS"/>
          <w:i/>
          <w:sz w:val="22"/>
          <w:szCs w:val="22"/>
          <w:lang w:val="en-US"/>
        </w:rPr>
        <w:t>an operator whose solidity and operational skills have be</w:t>
      </w:r>
      <w:r w:rsidR="00A80EE8">
        <w:rPr>
          <w:rFonts w:ascii="Calibri" w:hAnsi="Calibri" w:cs="TrebuchetMS"/>
          <w:i/>
          <w:sz w:val="22"/>
          <w:szCs w:val="22"/>
          <w:lang w:val="en-US"/>
        </w:rPr>
        <w:t>c</w:t>
      </w:r>
      <w:r w:rsidR="00A80EE8" w:rsidRPr="00A80EE8">
        <w:rPr>
          <w:rFonts w:ascii="Calibri" w:hAnsi="Calibri" w:cs="TrebuchetMS"/>
          <w:i/>
          <w:sz w:val="22"/>
          <w:szCs w:val="22"/>
          <w:lang w:val="en-US"/>
        </w:rPr>
        <w:t>ome renowned throughout Europe, reaching first-in-class perfo</w:t>
      </w:r>
      <w:r w:rsidR="00A80EE8">
        <w:rPr>
          <w:rFonts w:ascii="Calibri" w:hAnsi="Calibri" w:cs="TrebuchetMS"/>
          <w:i/>
          <w:sz w:val="22"/>
          <w:szCs w:val="22"/>
          <w:lang w:val="en-US"/>
        </w:rPr>
        <w:t>rmances</w:t>
      </w:r>
      <w:r w:rsidR="008F07EE" w:rsidRPr="00A80EE8">
        <w:rPr>
          <w:rFonts w:ascii="Calibri" w:hAnsi="Calibri" w:cs="TrebuchetMS"/>
          <w:i/>
          <w:sz w:val="22"/>
          <w:szCs w:val="22"/>
          <w:lang w:val="en-US"/>
        </w:rPr>
        <w:t xml:space="preserve">. </w:t>
      </w:r>
    </w:p>
    <w:p w:rsidR="008F07EE" w:rsidRPr="008A06EF" w:rsidRDefault="008F07EE" w:rsidP="00C07AFB">
      <w:pPr>
        <w:autoSpaceDE w:val="0"/>
        <w:autoSpaceDN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lang w:val="en-US"/>
        </w:rPr>
      </w:pPr>
      <w:proofErr w:type="spellStart"/>
      <w:r w:rsidRPr="008A06EF">
        <w:rPr>
          <w:rFonts w:ascii="Calibri" w:hAnsi="Calibri" w:cs="TrebuchetMS"/>
          <w:i/>
          <w:sz w:val="22"/>
          <w:szCs w:val="22"/>
          <w:lang w:val="en-US"/>
        </w:rPr>
        <w:t>Serenissima</w:t>
      </w:r>
      <w:proofErr w:type="spellEnd"/>
      <w:r w:rsidRPr="008A06EF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A80EE8" w:rsidRPr="008A06EF">
        <w:rPr>
          <w:rFonts w:ascii="Calibri" w:hAnsi="Calibri" w:cs="TrebuchetMS"/>
          <w:i/>
          <w:sz w:val="22"/>
          <w:szCs w:val="22"/>
          <w:lang w:val="en-US"/>
        </w:rPr>
        <w:t xml:space="preserve">has always been looking for professional 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“</w:t>
      </w:r>
      <w:r w:rsidR="00A80EE8" w:rsidRPr="008A06EF">
        <w:rPr>
          <w:rFonts w:ascii="Calibri" w:hAnsi="Calibri" w:cs="TrebuchetMS"/>
          <w:i/>
          <w:sz w:val="22"/>
          <w:szCs w:val="22"/>
          <w:lang w:val="en-US"/>
        </w:rPr>
        <w:t>tenants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”</w:t>
      </w:r>
      <w:r w:rsidR="00A80EE8" w:rsidRPr="008A06EF">
        <w:rPr>
          <w:rFonts w:ascii="Calibri" w:hAnsi="Calibri" w:cs="TrebuchetMS"/>
          <w:i/>
          <w:sz w:val="22"/>
          <w:szCs w:val="22"/>
          <w:lang w:val="en-US"/>
        </w:rPr>
        <w:t xml:space="preserve"> to be hosted in new-concept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 xml:space="preserve"> well-organ</w:t>
      </w:r>
      <w:r w:rsidR="008A06EF" w:rsidRPr="008A06EF">
        <w:rPr>
          <w:rFonts w:ascii="Calibri" w:hAnsi="Calibri" w:cs="TrebuchetMS"/>
          <w:i/>
          <w:sz w:val="22"/>
          <w:szCs w:val="22"/>
          <w:lang w:val="en-US"/>
        </w:rPr>
        <w:t>ized and well-managed</w:t>
      </w:r>
      <w:r w:rsidR="00A80EE8" w:rsidRPr="008A06EF">
        <w:rPr>
          <w:rFonts w:ascii="Calibri" w:hAnsi="Calibri" w:cs="TrebuchetMS"/>
          <w:i/>
          <w:sz w:val="22"/>
          <w:szCs w:val="22"/>
          <w:lang w:val="en-US"/>
        </w:rPr>
        <w:t xml:space="preserve"> “containers”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 xml:space="preserve">, </w:t>
      </w:r>
      <w:r w:rsidR="008A06EF" w:rsidRPr="008A06EF">
        <w:rPr>
          <w:rFonts w:ascii="Calibri" w:hAnsi="Calibri" w:cs="TrebuchetMS"/>
          <w:i/>
          <w:sz w:val="22"/>
          <w:szCs w:val="22"/>
          <w:lang w:val="en-US"/>
        </w:rPr>
        <w:t xml:space="preserve">and if this idea </w:t>
      </w:r>
      <w:r w:rsidR="008A06EF">
        <w:rPr>
          <w:rFonts w:ascii="Calibri" w:hAnsi="Calibri" w:cs="TrebuchetMS"/>
          <w:i/>
          <w:sz w:val="22"/>
          <w:szCs w:val="22"/>
          <w:lang w:val="en-US"/>
        </w:rPr>
        <w:t>addresses the facility shortage affecting the Italian market, then this can only turn into a win-win situation</w:t>
      </w:r>
      <w:r w:rsidR="00C07AFB" w:rsidRPr="008A06EF">
        <w:rPr>
          <w:rFonts w:ascii="Calibri" w:hAnsi="Calibri" w:cs="TrebuchetMS"/>
          <w:i/>
          <w:sz w:val="22"/>
          <w:szCs w:val="22"/>
          <w:lang w:val="en-US"/>
        </w:rPr>
        <w:t>”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.</w:t>
      </w:r>
    </w:p>
    <w:p w:rsidR="008F07EE" w:rsidRPr="008A06EF" w:rsidRDefault="008F07EE" w:rsidP="0030199B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highlight w:val="yellow"/>
          <w:u w:val="single"/>
          <w:lang w:val="en-US"/>
        </w:rPr>
      </w:pPr>
    </w:p>
    <w:p w:rsidR="0024052B" w:rsidRPr="00C73277" w:rsidRDefault="0024052B" w:rsidP="0024052B">
      <w:pPr>
        <w:autoSpaceDE w:val="0"/>
        <w:autoSpaceDN w:val="0"/>
        <w:adjustRightInd w:val="0"/>
        <w:spacing w:before="120"/>
        <w:ind w:left="3119"/>
        <w:jc w:val="center"/>
        <w:rPr>
          <w:rFonts w:ascii="Calibri" w:hAnsi="Calibri" w:cs="TrebuchetMS"/>
          <w:i/>
          <w:sz w:val="22"/>
          <w:szCs w:val="22"/>
          <w:highlight w:val="yellow"/>
          <w:u w:val="single"/>
          <w:lang w:val="en-US"/>
        </w:rPr>
      </w:pPr>
      <w:r w:rsidRPr="00C73277">
        <w:rPr>
          <w:rFonts w:ascii="Calibri" w:hAnsi="Calibri" w:cs="TrebuchetMS"/>
          <w:b/>
          <w:sz w:val="22"/>
          <w:szCs w:val="22"/>
          <w:lang w:val="en-US"/>
        </w:rPr>
        <w:lastRenderedPageBreak/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</w:p>
    <w:p w:rsidR="0024052B" w:rsidRPr="00C871B4" w:rsidRDefault="008A06EF" w:rsidP="0030199B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lang w:val="en-US"/>
        </w:rPr>
      </w:pPr>
      <w:r w:rsidRPr="008A06EF">
        <w:rPr>
          <w:rFonts w:ascii="Calibri" w:hAnsi="Calibri" w:cs="TrebuchetMS"/>
          <w:b/>
          <w:i/>
          <w:sz w:val="22"/>
          <w:szCs w:val="22"/>
          <w:lang w:val="en-US"/>
        </w:rPr>
        <w:t>Mr</w:t>
      </w:r>
      <w:r w:rsidR="00901453" w:rsidRPr="008A06EF">
        <w:rPr>
          <w:rFonts w:ascii="Calibri" w:hAnsi="Calibri" w:cs="TrebuchetMS"/>
          <w:b/>
          <w:i/>
          <w:sz w:val="22"/>
          <w:szCs w:val="22"/>
          <w:lang w:val="en-US"/>
        </w:rPr>
        <w:t xml:space="preserve">. Alberto </w:t>
      </w:r>
      <w:proofErr w:type="spellStart"/>
      <w:r w:rsidR="00901453" w:rsidRPr="008A06EF">
        <w:rPr>
          <w:rFonts w:ascii="Calibri" w:hAnsi="Calibri" w:cs="TrebuchetMS"/>
          <w:b/>
          <w:i/>
          <w:sz w:val="22"/>
          <w:szCs w:val="22"/>
          <w:lang w:val="en-US"/>
        </w:rPr>
        <w:t>Lunghini</w:t>
      </w:r>
      <w:proofErr w:type="spellEnd"/>
      <w:r w:rsidRPr="008A06EF">
        <w:rPr>
          <w:rFonts w:ascii="Calibri" w:hAnsi="Calibri" w:cs="TrebuchetMS"/>
          <w:b/>
          <w:i/>
          <w:sz w:val="22"/>
          <w:szCs w:val="22"/>
          <w:lang w:val="en-US"/>
        </w:rPr>
        <w:t>,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 xml:space="preserve"> from</w:t>
      </w:r>
      <w:r w:rsidR="00901453" w:rsidRPr="008A06EF">
        <w:rPr>
          <w:rFonts w:ascii="Calibri" w:hAnsi="Calibri" w:cs="TrebuchetMS"/>
          <w:i/>
          <w:sz w:val="22"/>
          <w:szCs w:val="22"/>
          <w:lang w:val="en-US"/>
        </w:rPr>
        <w:t xml:space="preserve"> Reddy’s Group, 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added</w:t>
      </w:r>
      <w:r w:rsidR="0024052B" w:rsidRPr="008A06EF">
        <w:rPr>
          <w:rFonts w:ascii="Calibri" w:hAnsi="Calibri" w:cs="TrebuchetMS"/>
          <w:i/>
          <w:sz w:val="22"/>
          <w:szCs w:val="22"/>
          <w:lang w:val="en-US"/>
        </w:rPr>
        <w:t>:</w:t>
      </w:r>
      <w:r w:rsidR="00901453" w:rsidRPr="008A06EF">
        <w:rPr>
          <w:rFonts w:ascii="Calibri" w:hAnsi="Calibri" w:cs="TrebuchetMS"/>
          <w:i/>
          <w:sz w:val="22"/>
          <w:szCs w:val="22"/>
          <w:lang w:val="en-US"/>
        </w:rPr>
        <w:t xml:space="preserve"> “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The gradually a</w:t>
      </w:r>
      <w:r w:rsidR="00C73277">
        <w:rPr>
          <w:rFonts w:ascii="Calibri" w:hAnsi="Calibri" w:cs="TrebuchetMS"/>
          <w:i/>
          <w:sz w:val="22"/>
          <w:szCs w:val="22"/>
          <w:lang w:val="en-US"/>
        </w:rPr>
        <w:t xml:space="preserve">ging population in Italy and 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Europe will lead to a growing ne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ed for specialist (and effectiv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e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l</w:t>
      </w:r>
      <w:r w:rsidRPr="008A06EF">
        <w:rPr>
          <w:rFonts w:ascii="Calibri" w:hAnsi="Calibri" w:cs="TrebuchetMS"/>
          <w:i/>
          <w:sz w:val="22"/>
          <w:szCs w:val="22"/>
          <w:lang w:val="en-US"/>
        </w:rPr>
        <w:t>y managed) LTC facil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ities</w:t>
      </w:r>
      <w:r w:rsidR="004C69B7" w:rsidRPr="00C871B4">
        <w:rPr>
          <w:rFonts w:ascii="Calibri" w:hAnsi="Calibri" w:cs="TrebuchetMS"/>
          <w:i/>
          <w:sz w:val="22"/>
          <w:szCs w:val="22"/>
          <w:lang w:val="en-US"/>
        </w:rPr>
        <w:t xml:space="preserve">. 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>Over the next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 xml:space="preserve"> few years, 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 xml:space="preserve">Italy will 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see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 xml:space="preserve"> a demand for 100 new “LTC homes” 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per year</w:t>
      </w:r>
      <w:r w:rsidR="004C69B7" w:rsidRPr="00C871B4">
        <w:rPr>
          <w:rFonts w:ascii="Calibri" w:hAnsi="Calibri" w:cs="TrebuchetMS"/>
          <w:i/>
          <w:sz w:val="22"/>
          <w:szCs w:val="22"/>
          <w:lang w:val="en-US"/>
        </w:rPr>
        <w:t xml:space="preserve">. </w:t>
      </w:r>
    </w:p>
    <w:p w:rsidR="004C69B7" w:rsidRPr="00C871B4" w:rsidRDefault="004C69B7" w:rsidP="0030199B">
      <w:pPr>
        <w:autoSpaceDE w:val="0"/>
        <w:autoSpaceDN w:val="0"/>
        <w:adjustRightInd w:val="0"/>
        <w:spacing w:before="120"/>
        <w:ind w:left="3119"/>
        <w:jc w:val="both"/>
        <w:rPr>
          <w:rFonts w:ascii="Calibri" w:hAnsi="Calibri" w:cs="TrebuchetMS"/>
          <w:i/>
          <w:sz w:val="22"/>
          <w:szCs w:val="22"/>
          <w:lang w:val="en-US"/>
        </w:rPr>
      </w:pPr>
      <w:proofErr w:type="spellStart"/>
      <w:r w:rsidRPr="00C871B4">
        <w:rPr>
          <w:rFonts w:ascii="Calibri" w:hAnsi="Calibri" w:cs="TrebuchetMS"/>
          <w:i/>
          <w:sz w:val="22"/>
          <w:szCs w:val="22"/>
          <w:lang w:val="en-US"/>
        </w:rPr>
        <w:t>Fond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>o</w:t>
      </w:r>
      <w:proofErr w:type="spellEnd"/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 xml:space="preserve"> Personae was specifically designed to meet at least part of this demand</w:t>
      </w:r>
      <w:r w:rsidRPr="00C871B4">
        <w:rPr>
          <w:rFonts w:ascii="Calibri" w:hAnsi="Calibri" w:cs="TrebuchetMS"/>
          <w:i/>
          <w:sz w:val="22"/>
          <w:szCs w:val="22"/>
          <w:lang w:val="en-US"/>
        </w:rPr>
        <w:t xml:space="preserve">: 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as a matter of fact, over the next few years</w:t>
      </w:r>
      <w:r w:rsidR="006C0433">
        <w:rPr>
          <w:rFonts w:ascii="Calibri" w:hAnsi="Calibri" w:cs="TrebuchetMS"/>
          <w:i/>
          <w:sz w:val="22"/>
          <w:szCs w:val="22"/>
          <w:lang w:val="en-US"/>
        </w:rPr>
        <w:t>,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proofErr w:type="spellStart"/>
      <w:r w:rsidRPr="00C871B4">
        <w:rPr>
          <w:rFonts w:ascii="Calibri" w:hAnsi="Calibri" w:cs="TrebuchetMS"/>
          <w:b/>
          <w:i/>
          <w:sz w:val="22"/>
          <w:szCs w:val="22"/>
          <w:lang w:val="en-US"/>
        </w:rPr>
        <w:t>Fondo</w:t>
      </w:r>
      <w:proofErr w:type="spellEnd"/>
      <w:r w:rsidRPr="00C871B4">
        <w:rPr>
          <w:rFonts w:ascii="Calibri" w:hAnsi="Calibri" w:cs="TrebuchetMS"/>
          <w:b/>
          <w:i/>
          <w:sz w:val="22"/>
          <w:szCs w:val="22"/>
          <w:lang w:val="en-US"/>
        </w:rPr>
        <w:t xml:space="preserve"> Personae</w:t>
      </w:r>
      <w:r w:rsidRPr="00C871B4">
        <w:rPr>
          <w:rFonts w:ascii="Calibri" w:hAnsi="Calibri" w:cs="TrebuchetMS"/>
          <w:i/>
          <w:sz w:val="22"/>
          <w:szCs w:val="22"/>
          <w:lang w:val="en-US"/>
        </w:rPr>
        <w:t xml:space="preserve"> 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will invest in about 70 “</w:t>
      </w:r>
      <w:r w:rsidRPr="00C871B4">
        <w:rPr>
          <w:rFonts w:ascii="Calibri" w:hAnsi="Calibri" w:cs="TrebuchetMS"/>
          <w:i/>
          <w:sz w:val="22"/>
          <w:szCs w:val="22"/>
          <w:lang w:val="en-US"/>
        </w:rPr>
        <w:t>LTC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 xml:space="preserve"> homes” in Italy and Europe</w:t>
      </w:r>
      <w:r w:rsidRPr="00C871B4">
        <w:rPr>
          <w:rFonts w:ascii="Calibri" w:hAnsi="Calibri" w:cs="TrebuchetMS"/>
          <w:i/>
          <w:sz w:val="22"/>
          <w:szCs w:val="22"/>
          <w:lang w:val="en-US"/>
        </w:rPr>
        <w:t xml:space="preserve">. 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 xml:space="preserve">Right now, a new positive cycle in the real-estate market has started in Italy, and this will allow investors in </w:t>
      </w:r>
      <w:proofErr w:type="spellStart"/>
      <w:r w:rsidRPr="00C871B4">
        <w:rPr>
          <w:rFonts w:ascii="Calibri" w:hAnsi="Calibri" w:cs="TrebuchetMS"/>
          <w:i/>
          <w:sz w:val="22"/>
          <w:szCs w:val="22"/>
          <w:lang w:val="en-US"/>
        </w:rPr>
        <w:t>Fondo</w:t>
      </w:r>
      <w:proofErr w:type="spellEnd"/>
      <w:r w:rsidRPr="00C871B4">
        <w:rPr>
          <w:rFonts w:ascii="Calibri" w:hAnsi="Calibri" w:cs="TrebuchetMS"/>
          <w:i/>
          <w:sz w:val="22"/>
          <w:szCs w:val="22"/>
          <w:lang w:val="en-US"/>
        </w:rPr>
        <w:t xml:space="preserve"> Personae 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 xml:space="preserve">to reap interesting 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 xml:space="preserve">returns on </w:t>
      </w:r>
      <w:r w:rsidR="00C871B4" w:rsidRPr="00C871B4">
        <w:rPr>
          <w:rFonts w:ascii="Calibri" w:hAnsi="Calibri" w:cs="TrebuchetMS"/>
          <w:i/>
          <w:sz w:val="22"/>
          <w:szCs w:val="22"/>
          <w:lang w:val="en-US"/>
        </w:rPr>
        <w:t>capital gains</w:t>
      </w:r>
      <w:r w:rsidR="00C871B4">
        <w:rPr>
          <w:rFonts w:ascii="Calibri" w:hAnsi="Calibri" w:cs="TrebuchetMS"/>
          <w:i/>
          <w:sz w:val="22"/>
          <w:szCs w:val="22"/>
          <w:lang w:val="en-US"/>
        </w:rPr>
        <w:t>.</w:t>
      </w:r>
      <w:r w:rsidR="00901453" w:rsidRPr="00C871B4">
        <w:rPr>
          <w:rFonts w:ascii="Calibri" w:hAnsi="Calibri" w:cs="TrebuchetMS"/>
          <w:i/>
          <w:sz w:val="22"/>
          <w:szCs w:val="22"/>
          <w:lang w:val="en-US"/>
        </w:rPr>
        <w:t>”</w:t>
      </w:r>
    </w:p>
    <w:p w:rsidR="00C07AFB" w:rsidRPr="00C871B4" w:rsidRDefault="00C07AFB" w:rsidP="00F43942">
      <w:pPr>
        <w:autoSpaceDE w:val="0"/>
        <w:autoSpaceDN w:val="0"/>
        <w:adjustRightInd w:val="0"/>
        <w:spacing w:before="120"/>
        <w:ind w:left="3119"/>
        <w:jc w:val="center"/>
        <w:rPr>
          <w:rFonts w:ascii="Calibri" w:hAnsi="Calibri" w:cs="TrebuchetMS"/>
          <w:b/>
          <w:sz w:val="22"/>
          <w:szCs w:val="22"/>
          <w:lang w:val="en-US"/>
        </w:rPr>
      </w:pPr>
    </w:p>
    <w:p w:rsidR="00F43942" w:rsidRPr="00C73277" w:rsidRDefault="00F43942" w:rsidP="00F43942">
      <w:pPr>
        <w:autoSpaceDE w:val="0"/>
        <w:autoSpaceDN w:val="0"/>
        <w:adjustRightInd w:val="0"/>
        <w:spacing w:before="120"/>
        <w:ind w:left="3119"/>
        <w:jc w:val="center"/>
        <w:rPr>
          <w:rFonts w:ascii="Calibri" w:hAnsi="Calibri" w:cs="TrebuchetMS"/>
          <w:b/>
          <w:sz w:val="22"/>
          <w:szCs w:val="22"/>
          <w:lang w:val="en-US"/>
        </w:rPr>
      </w:pPr>
      <w:r w:rsidRPr="00C73277">
        <w:rPr>
          <w:rFonts w:ascii="Calibri" w:hAnsi="Calibri" w:cs="TrebuchetMS"/>
          <w:b/>
          <w:sz w:val="22"/>
          <w:szCs w:val="22"/>
          <w:lang w:val="en-US"/>
        </w:rPr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</w:r>
      <w:r w:rsidRPr="00C73277">
        <w:rPr>
          <w:rFonts w:ascii="Calibri" w:hAnsi="Calibri" w:cs="TrebuchetMS"/>
          <w:b/>
          <w:sz w:val="22"/>
          <w:szCs w:val="22"/>
          <w:lang w:val="en-US"/>
        </w:rPr>
        <w:tab/>
        <w:t>*****</w:t>
      </w:r>
    </w:p>
    <w:p w:rsidR="007D0BC0" w:rsidRPr="00F27798" w:rsidRDefault="00B01D99" w:rsidP="00617FD1">
      <w:pPr>
        <w:pStyle w:val="Rientrocorpodeltesto"/>
        <w:spacing w:before="120"/>
        <w:ind w:left="3261" w:rightChars="18" w:right="43"/>
        <w:jc w:val="both"/>
        <w:rPr>
          <w:rFonts w:ascii="Calibri" w:eastAsiaTheme="minorEastAsia" w:hAnsi="Calibri" w:cs="TrebuchetMS"/>
          <w:sz w:val="22"/>
          <w:szCs w:val="22"/>
          <w:lang w:val="en-US"/>
        </w:rPr>
      </w:pPr>
      <w:r w:rsidRPr="00F27798">
        <w:rPr>
          <w:rFonts w:ascii="Calibri" w:eastAsiaTheme="minorEastAsia" w:hAnsi="Calibri" w:cs="TrebuchetMS"/>
          <w:b/>
          <w:sz w:val="22"/>
          <w:szCs w:val="22"/>
          <w:lang w:val="en-US"/>
        </w:rPr>
        <w:t>The</w:t>
      </w:r>
      <w:r w:rsidR="002A2C8D" w:rsidRPr="00F27798">
        <w:rPr>
          <w:rFonts w:ascii="Calibri" w:eastAsiaTheme="minorEastAsia" w:hAnsi="Calibri" w:cs="TrebuchetMS"/>
          <w:b/>
          <w:sz w:val="22"/>
          <w:szCs w:val="22"/>
          <w:lang w:val="en-US"/>
        </w:rPr>
        <w:t xml:space="preserve"> </w:t>
      </w:r>
      <w:r w:rsidR="007D20F9" w:rsidRPr="00F27798">
        <w:rPr>
          <w:rFonts w:ascii="Calibri" w:eastAsiaTheme="minorEastAsia" w:hAnsi="Calibri" w:cs="TrebuchetMS"/>
          <w:b/>
          <w:sz w:val="22"/>
          <w:szCs w:val="22"/>
          <w:lang w:val="en-US"/>
        </w:rPr>
        <w:t>Orpea group</w:t>
      </w:r>
      <w:r w:rsidR="00F27798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was founded in France in </w:t>
      </w:r>
      <w:r w:rsidR="002A2C8D" w:rsidRPr="00F27798">
        <w:rPr>
          <w:rFonts w:ascii="Calibri" w:eastAsiaTheme="minorEastAsia" w:hAnsi="Calibri" w:cs="TrebuchetMS"/>
          <w:sz w:val="22"/>
          <w:szCs w:val="22"/>
          <w:lang w:val="en-US"/>
        </w:rPr>
        <w:t>1989</w:t>
      </w:r>
      <w:r w:rsidR="00F27798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and</w:t>
      </w:r>
      <w:r w:rsidR="002A2C8D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is one of Europe’s leading Companies in the </w:t>
      </w:r>
      <w:r w:rsidR="00F27798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“permanent dependence” industry, managing Residential Care facilities for the Frail Elderly, and also in the “temporary dependence” industry, </w:t>
      </w:r>
      <w:r w:rsidR="00B4745A">
        <w:rPr>
          <w:rFonts w:ascii="Calibri" w:eastAsiaTheme="minorEastAsia" w:hAnsi="Calibri" w:cs="TrebuchetMS"/>
          <w:sz w:val="22"/>
          <w:szCs w:val="22"/>
          <w:lang w:val="en-US"/>
        </w:rPr>
        <w:t>managing</w:t>
      </w:r>
      <w:r w:rsidR="00F27798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Motor/Functional and Neuro/Psychiatric Rehabilitation </w:t>
      </w:r>
      <w:r w:rsidR="00B4745A">
        <w:rPr>
          <w:rFonts w:ascii="Calibri" w:eastAsiaTheme="minorEastAsia" w:hAnsi="Calibri" w:cs="TrebuchetMS"/>
          <w:sz w:val="22"/>
          <w:szCs w:val="22"/>
          <w:lang w:val="en-US"/>
        </w:rPr>
        <w:t>Centers</w:t>
      </w:r>
      <w:r w:rsidR="007D0BC0" w:rsidRPr="00F27798">
        <w:rPr>
          <w:rFonts w:ascii="Calibri" w:eastAsiaTheme="minorEastAsia" w:hAnsi="Calibri" w:cs="TrebuchetMS"/>
          <w:sz w:val="22"/>
          <w:szCs w:val="22"/>
          <w:lang w:val="en-US"/>
        </w:rPr>
        <w:t>.</w:t>
      </w:r>
    </w:p>
    <w:p w:rsidR="009D4768" w:rsidRPr="00F27798" w:rsidRDefault="00F27798" w:rsidP="00617FD1">
      <w:pPr>
        <w:pStyle w:val="Rientrocorpodeltesto"/>
        <w:spacing w:before="120"/>
        <w:ind w:left="3261" w:rightChars="18" w:right="43"/>
        <w:jc w:val="both"/>
        <w:rPr>
          <w:rFonts w:ascii="Calibri" w:eastAsiaTheme="minorEastAsia" w:hAnsi="Calibri" w:cs="TrebuchetMS"/>
          <w:sz w:val="22"/>
          <w:szCs w:val="22"/>
          <w:lang w:val="en-US"/>
        </w:rPr>
      </w:pP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>The</w:t>
      </w:r>
      <w:r w:rsidR="008A4EAA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="007D20F9" w:rsidRPr="00F27798">
        <w:rPr>
          <w:rFonts w:ascii="Calibri" w:eastAsiaTheme="minorEastAsia" w:hAnsi="Calibri" w:cs="TrebuchetMS"/>
          <w:sz w:val="22"/>
          <w:szCs w:val="22"/>
          <w:lang w:val="en-US"/>
        </w:rPr>
        <w:t>Orpea group</w:t>
      </w: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proofErr w:type="gramStart"/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>was listed</w:t>
      </w:r>
      <w:proofErr w:type="gramEnd"/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on the Paris Stock Exchange in </w:t>
      </w:r>
      <w:r w:rsidR="009764D3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2002 </w:t>
      </w: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>and operates in 10 countries with about 71,000 authorize</w:t>
      </w:r>
      <w:r w:rsidR="00FA77EA">
        <w:rPr>
          <w:rFonts w:ascii="Calibri" w:eastAsiaTheme="minorEastAsia" w:hAnsi="Calibri" w:cs="TrebuchetMS"/>
          <w:sz w:val="22"/>
          <w:szCs w:val="22"/>
          <w:lang w:val="en-US"/>
        </w:rPr>
        <w:t>d beds, located in 715</w:t>
      </w:r>
      <w:bookmarkStart w:id="0" w:name="_GoBack"/>
      <w:bookmarkEnd w:id="0"/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faci</w:t>
      </w:r>
      <w:r>
        <w:rPr>
          <w:rFonts w:ascii="Calibri" w:eastAsiaTheme="minorEastAsia" w:hAnsi="Calibri" w:cs="TrebuchetMS"/>
          <w:sz w:val="22"/>
          <w:szCs w:val="22"/>
          <w:lang w:val="en-US"/>
        </w:rPr>
        <w:t>lities</w:t>
      </w:r>
      <w:r w:rsidR="00B4745A">
        <w:rPr>
          <w:rFonts w:ascii="Calibri" w:eastAsiaTheme="minorEastAsia" w:hAnsi="Calibri" w:cs="TrebuchetMS"/>
          <w:sz w:val="22"/>
          <w:szCs w:val="22"/>
          <w:lang w:val="en-US"/>
        </w:rPr>
        <w:t>,</w:t>
      </w:r>
      <w:r>
        <w:rPr>
          <w:rFonts w:ascii="Calibri" w:eastAsiaTheme="minorEastAsia" w:hAnsi="Calibri" w:cs="TrebuchetMS"/>
          <w:sz w:val="22"/>
          <w:szCs w:val="22"/>
          <w:lang w:val="en-US"/>
        </w:rPr>
        <w:t xml:space="preserve"> employing 43,000 workers</w:t>
      </w:r>
      <w:r w:rsidR="007D0BC0" w:rsidRPr="00F27798">
        <w:rPr>
          <w:rFonts w:ascii="Calibri" w:eastAsiaTheme="minorEastAsia" w:hAnsi="Calibri" w:cs="TrebuchetMS"/>
          <w:sz w:val="22"/>
          <w:szCs w:val="22"/>
          <w:lang w:val="en-US"/>
        </w:rPr>
        <w:t>.</w:t>
      </w:r>
      <w:r w:rsidR="00EC6C7F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Over the years, the Group has developed a management and organizational rationale and process that </w:t>
      </w:r>
      <w:r w:rsidR="00B4745A">
        <w:rPr>
          <w:rFonts w:ascii="Calibri" w:eastAsiaTheme="minorEastAsia" w:hAnsi="Calibri" w:cs="TrebuchetMS"/>
          <w:sz w:val="22"/>
          <w:szCs w:val="22"/>
          <w:lang w:val="en-US"/>
        </w:rPr>
        <w:t>are</w:t>
      </w:r>
      <w:r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 focused on the provision of quality services to its guests, based on organizing and controlling ever</w:t>
      </w:r>
      <w:r>
        <w:rPr>
          <w:rFonts w:ascii="Calibri" w:eastAsiaTheme="minorEastAsia" w:hAnsi="Calibri" w:cs="TrebuchetMS"/>
          <w:sz w:val="22"/>
          <w:szCs w:val="22"/>
          <w:lang w:val="en-US"/>
        </w:rPr>
        <w:t>ything that goes on in its facilities</w:t>
      </w:r>
      <w:r w:rsidR="009D4768" w:rsidRPr="00F27798">
        <w:rPr>
          <w:rFonts w:ascii="Calibri" w:eastAsiaTheme="minorEastAsia" w:hAnsi="Calibri" w:cs="TrebuchetMS"/>
          <w:sz w:val="22"/>
          <w:szCs w:val="22"/>
          <w:lang w:val="en-US"/>
        </w:rPr>
        <w:t xml:space="preserve">, </w:t>
      </w:r>
      <w:r>
        <w:rPr>
          <w:rFonts w:ascii="Calibri" w:eastAsiaTheme="minorEastAsia" w:hAnsi="Calibri" w:cs="TrebuchetMS"/>
          <w:sz w:val="22"/>
          <w:szCs w:val="22"/>
          <w:lang w:val="en-US"/>
        </w:rPr>
        <w:t>as well as on constant human resource training and updating</w:t>
      </w:r>
      <w:r w:rsid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processes</w:t>
      </w:r>
      <w:r w:rsidR="009D4768" w:rsidRPr="00F27798">
        <w:rPr>
          <w:rFonts w:ascii="Calibri" w:eastAsiaTheme="minorEastAsia" w:hAnsi="Calibri" w:cs="TrebuchetMS"/>
          <w:sz w:val="22"/>
          <w:szCs w:val="22"/>
          <w:lang w:val="en-US"/>
        </w:rPr>
        <w:t>.</w:t>
      </w:r>
    </w:p>
    <w:p w:rsidR="00E60EC4" w:rsidRPr="00F27798" w:rsidRDefault="00E60EC4" w:rsidP="00AD57D5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sz w:val="16"/>
          <w:szCs w:val="16"/>
          <w:lang w:val="en-US"/>
        </w:rPr>
      </w:pPr>
    </w:p>
    <w:p w:rsidR="00901453" w:rsidRPr="006E3BEA" w:rsidRDefault="008F07EE" w:rsidP="00C07AFB">
      <w:pPr>
        <w:pStyle w:val="Rientrocorpodeltesto"/>
        <w:spacing w:before="120"/>
        <w:ind w:left="3261" w:rightChars="18" w:right="43"/>
        <w:jc w:val="both"/>
        <w:rPr>
          <w:rFonts w:ascii="Calibri" w:eastAsiaTheme="minorEastAsia" w:hAnsi="Calibri" w:cs="TrebuchetMS"/>
          <w:sz w:val="22"/>
          <w:szCs w:val="22"/>
          <w:lang w:val="en-US"/>
        </w:rPr>
      </w:pPr>
      <w:proofErr w:type="spellStart"/>
      <w:r w:rsidRPr="008F1AC4">
        <w:rPr>
          <w:rFonts w:ascii="Calibri" w:eastAsiaTheme="minorEastAsia" w:hAnsi="Calibri" w:cs="TrebuchetMS"/>
          <w:b/>
          <w:sz w:val="22"/>
          <w:szCs w:val="22"/>
          <w:lang w:val="en-US"/>
        </w:rPr>
        <w:t>Serenissima</w:t>
      </w:r>
      <w:proofErr w:type="spellEnd"/>
      <w:r w:rsidRPr="008F1AC4">
        <w:rPr>
          <w:rFonts w:ascii="Calibri" w:eastAsiaTheme="minorEastAsia" w:hAnsi="Calibri" w:cs="TrebuchetMS"/>
          <w:b/>
          <w:sz w:val="22"/>
          <w:szCs w:val="22"/>
          <w:lang w:val="en-US"/>
        </w:rPr>
        <w:t xml:space="preserve"> SGR S.p.A.</w:t>
      </w:r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="008F1AC4"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was established in April 2004 by the </w:t>
      </w:r>
      <w:proofErr w:type="spellStart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>Gruppo</w:t>
      </w:r>
      <w:proofErr w:type="spellEnd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Autostrada Brescia </w:t>
      </w:r>
      <w:proofErr w:type="spellStart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>Padova</w:t>
      </w:r>
      <w:proofErr w:type="spellEnd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S.p.A. (</w:t>
      </w:r>
      <w:r w:rsidR="008F1AC4" w:rsidRPr="008F1AC4">
        <w:rPr>
          <w:rFonts w:ascii="Calibri" w:eastAsiaTheme="minorEastAsia" w:hAnsi="Calibri" w:cs="TrebuchetMS"/>
          <w:sz w:val="22"/>
          <w:szCs w:val="22"/>
          <w:lang w:val="en-US"/>
        </w:rPr>
        <w:t>now called</w:t>
      </w:r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A4 Holding) </w:t>
      </w:r>
      <w:r w:rsidR="008F1AC4" w:rsidRPr="008F1AC4">
        <w:rPr>
          <w:rFonts w:ascii="Calibri" w:eastAsiaTheme="minorEastAsia" w:hAnsi="Calibri" w:cs="TrebuchetMS"/>
          <w:sz w:val="22"/>
          <w:szCs w:val="22"/>
          <w:lang w:val="en-US"/>
        </w:rPr>
        <w:t>which</w:t>
      </w:r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, </w:t>
      </w:r>
      <w:r w:rsidR="008F1AC4" w:rsidRPr="008F1AC4">
        <w:rPr>
          <w:rFonts w:ascii="Calibri" w:eastAsiaTheme="minorEastAsia" w:hAnsi="Calibri" w:cs="TrebuchetMS"/>
          <w:sz w:val="22"/>
          <w:szCs w:val="22"/>
          <w:lang w:val="en-US"/>
        </w:rPr>
        <w:t>starting from</w:t>
      </w:r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2011, </w:t>
      </w:r>
      <w:r w:rsidR="008F1AC4"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gradually sold its entire stake (78%) to </w:t>
      </w:r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La Centrale </w:t>
      </w:r>
      <w:proofErr w:type="spellStart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>Finanziaria</w:t>
      </w:r>
      <w:proofErr w:type="spellEnd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proofErr w:type="spellStart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>Generale</w:t>
      </w:r>
      <w:proofErr w:type="spellEnd"/>
      <w:r w:rsidRPr="008F1AC4">
        <w:rPr>
          <w:rFonts w:ascii="Calibri" w:eastAsiaTheme="minorEastAsia" w:hAnsi="Calibri" w:cs="TrebuchetMS"/>
          <w:sz w:val="22"/>
          <w:szCs w:val="22"/>
          <w:lang w:val="en-US"/>
        </w:rPr>
        <w:t xml:space="preserve"> S.p.A., </w:t>
      </w:r>
      <w:r w:rsidR="000B6829">
        <w:rPr>
          <w:rFonts w:ascii="Calibri" w:eastAsiaTheme="minorEastAsia" w:hAnsi="Calibri" w:cs="TrebuchetMS"/>
          <w:sz w:val="22"/>
          <w:szCs w:val="22"/>
          <w:lang w:val="en-US"/>
        </w:rPr>
        <w:t xml:space="preserve">which currently runs and coordinates the Company. </w:t>
      </w:r>
      <w:r w:rsidR="000B6829" w:rsidRPr="000B6829">
        <w:rPr>
          <w:rFonts w:ascii="Calibri" w:eastAsiaTheme="minorEastAsia" w:hAnsi="Calibri" w:cs="TrebuchetMS"/>
          <w:sz w:val="22"/>
          <w:szCs w:val="22"/>
          <w:lang w:val="en-US"/>
        </w:rPr>
        <w:t xml:space="preserve">The remaining share capital </w:t>
      </w:r>
      <w:r w:rsidRPr="000B6829">
        <w:rPr>
          <w:rFonts w:ascii="Calibri" w:eastAsiaTheme="minorEastAsia" w:hAnsi="Calibri" w:cs="TrebuchetMS"/>
          <w:sz w:val="22"/>
          <w:szCs w:val="22"/>
          <w:lang w:val="en-US"/>
        </w:rPr>
        <w:t xml:space="preserve">(22%), </w:t>
      </w:r>
      <w:r w:rsidR="000B6829" w:rsidRPr="000B6829">
        <w:rPr>
          <w:rFonts w:ascii="Calibri" w:eastAsiaTheme="minorEastAsia" w:hAnsi="Calibri" w:cs="TrebuchetMS"/>
          <w:sz w:val="22"/>
          <w:szCs w:val="22"/>
          <w:lang w:val="en-US"/>
        </w:rPr>
        <w:t>is held by banks (</w:t>
      </w:r>
      <w:r w:rsidRPr="000B6829">
        <w:rPr>
          <w:rFonts w:ascii="Calibri" w:eastAsiaTheme="minorEastAsia" w:hAnsi="Calibri" w:cs="TrebuchetMS"/>
          <w:sz w:val="22"/>
          <w:szCs w:val="22"/>
          <w:lang w:val="en-US"/>
        </w:rPr>
        <w:t>17,6%</w:t>
      </w:r>
      <w:r w:rsidR="000B6829" w:rsidRPr="000B6829">
        <w:rPr>
          <w:rFonts w:ascii="Calibri" w:eastAsiaTheme="minorEastAsia" w:hAnsi="Calibri" w:cs="TrebuchetMS"/>
          <w:sz w:val="22"/>
          <w:szCs w:val="22"/>
          <w:lang w:val="en-US"/>
        </w:rPr>
        <w:t>)</w:t>
      </w:r>
      <w:r w:rsidRPr="000B6829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="000B6829">
        <w:rPr>
          <w:rFonts w:ascii="Calibri" w:eastAsiaTheme="minorEastAsia" w:hAnsi="Calibri" w:cs="TrebuchetMS"/>
          <w:sz w:val="22"/>
          <w:szCs w:val="22"/>
          <w:lang w:val="en-US"/>
        </w:rPr>
        <w:t>and 4.4</w:t>
      </w:r>
      <w:r w:rsidRPr="000B6829">
        <w:rPr>
          <w:rFonts w:ascii="Calibri" w:eastAsiaTheme="minorEastAsia" w:hAnsi="Calibri" w:cs="TrebuchetMS"/>
          <w:sz w:val="22"/>
          <w:szCs w:val="22"/>
          <w:lang w:val="en-US"/>
        </w:rPr>
        <w:t xml:space="preserve">% </w:t>
      </w:r>
      <w:r w:rsidR="000B6829">
        <w:rPr>
          <w:rFonts w:ascii="Calibri" w:eastAsiaTheme="minorEastAsia" w:hAnsi="Calibri" w:cs="TrebuchetMS"/>
          <w:sz w:val="22"/>
          <w:szCs w:val="22"/>
          <w:lang w:val="en-US"/>
        </w:rPr>
        <w:t>by Company managers</w:t>
      </w:r>
      <w:r w:rsidRPr="000B6829">
        <w:rPr>
          <w:rFonts w:ascii="Calibri" w:eastAsiaTheme="minorEastAsia" w:hAnsi="Calibri" w:cs="TrebuchetMS"/>
          <w:sz w:val="22"/>
          <w:szCs w:val="22"/>
          <w:lang w:val="en-US"/>
        </w:rPr>
        <w:t xml:space="preserve">. </w:t>
      </w:r>
      <w:r w:rsidR="000B6829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In 2014, the asset management company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enrolled in the Registry of Alternative Investment Funds at n. 68 </w:t>
      </w:r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>(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>so-called</w:t>
      </w:r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>. G.E.F.I.A.)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 held by the Bank of Italy,</w:t>
      </w:r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pursuant to Art. 35 of Legislative Decree 58/98, transposing </w:t>
      </w:r>
      <w:r w:rsid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the AIFM Directive.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>Funds are invested in value-added and core rea</w:t>
      </w:r>
      <w:r w:rsidR="006E3BEA">
        <w:rPr>
          <w:rFonts w:ascii="Calibri" w:eastAsiaTheme="minorEastAsia" w:hAnsi="Calibri" w:cs="TrebuchetMS"/>
          <w:sz w:val="22"/>
          <w:szCs w:val="22"/>
          <w:lang w:val="en-US"/>
        </w:rPr>
        <w:t>l es</w:t>
      </w:r>
      <w:r w:rsidR="00B4745A">
        <w:rPr>
          <w:rFonts w:ascii="Calibri" w:eastAsiaTheme="minorEastAsia" w:hAnsi="Calibri" w:cs="TrebuchetMS"/>
          <w:sz w:val="22"/>
          <w:szCs w:val="22"/>
          <w:lang w:val="en-US"/>
        </w:rPr>
        <w:t>tate</w:t>
      </w:r>
      <w:r w:rsidR="00C73277">
        <w:rPr>
          <w:rFonts w:ascii="Calibri" w:eastAsiaTheme="minorEastAsia" w:hAnsi="Calibri" w:cs="TrebuchetMS"/>
          <w:sz w:val="22"/>
          <w:szCs w:val="22"/>
          <w:lang w:val="en-US"/>
        </w:rPr>
        <w:t>, as well as the renewable energy industry</w:t>
      </w:r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.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Currently, </w:t>
      </w:r>
      <w:proofErr w:type="spellStart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>Serenissima</w:t>
      </w:r>
      <w:proofErr w:type="spellEnd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 SGR </w:t>
      </w:r>
      <w:proofErr w:type="spellStart"/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>manges</w:t>
      </w:r>
      <w:proofErr w:type="spellEnd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 17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closed-end reserved funds, with a </w:t>
      </w:r>
      <w:r w:rsid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GAV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>of about 1.6 billion Euros</w:t>
      </w:r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.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The asset management company is a member of </w:t>
      </w:r>
      <w:proofErr w:type="spellStart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>Assogestioni</w:t>
      </w:r>
      <w:proofErr w:type="spellEnd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, </w:t>
      </w:r>
      <w:r w:rsidR="006E3BEA"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the Italian Association of Asset Management Companies and of </w:t>
      </w:r>
      <w:proofErr w:type="spellStart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>Asso</w:t>
      </w:r>
      <w:proofErr w:type="spellEnd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 Immobiliare, </w:t>
      </w:r>
      <w:r w:rsid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a trade association that is part of </w:t>
      </w:r>
      <w:proofErr w:type="spellStart"/>
      <w:r w:rsidRPr="006E3BEA">
        <w:rPr>
          <w:rFonts w:ascii="Calibri" w:eastAsiaTheme="minorEastAsia" w:hAnsi="Calibri" w:cs="TrebuchetMS"/>
          <w:sz w:val="22"/>
          <w:szCs w:val="22"/>
          <w:lang w:val="en-US"/>
        </w:rPr>
        <w:t>Confindustria</w:t>
      </w:r>
      <w:proofErr w:type="spellEnd"/>
      <w:r w:rsidR="00877BA3">
        <w:rPr>
          <w:rFonts w:ascii="Calibri" w:eastAsiaTheme="minorEastAsia" w:hAnsi="Calibri" w:cs="TrebuchetMS"/>
          <w:sz w:val="22"/>
          <w:szCs w:val="22"/>
          <w:lang w:val="en-US"/>
        </w:rPr>
        <w:t xml:space="preserve"> (Association of Italian Industrialists</w:t>
      </w:r>
      <w:r w:rsidR="006E3BEA">
        <w:rPr>
          <w:rFonts w:ascii="Calibri" w:eastAsiaTheme="minorEastAsia" w:hAnsi="Calibri" w:cs="TrebuchetMS"/>
          <w:sz w:val="22"/>
          <w:szCs w:val="22"/>
          <w:lang w:val="en-US"/>
        </w:rPr>
        <w:t xml:space="preserve">). </w:t>
      </w:r>
    </w:p>
    <w:p w:rsidR="00570CA6" w:rsidRPr="006E3BEA" w:rsidRDefault="00570CA6" w:rsidP="00AD57D5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sz w:val="16"/>
          <w:szCs w:val="16"/>
          <w:lang w:val="en-US"/>
        </w:rPr>
      </w:pPr>
    </w:p>
    <w:p w:rsidR="00901453" w:rsidRPr="006E3BEA" w:rsidRDefault="00901453" w:rsidP="00AD57D5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sz w:val="16"/>
          <w:szCs w:val="16"/>
          <w:lang w:val="en-US"/>
        </w:rPr>
      </w:pPr>
    </w:p>
    <w:p w:rsidR="00D92EB6" w:rsidRPr="001834D0" w:rsidRDefault="00D92EB6" w:rsidP="0024052B">
      <w:pPr>
        <w:ind w:left="3119"/>
        <w:jc w:val="both"/>
        <w:rPr>
          <w:rFonts w:ascii="Calibri" w:hAnsi="Calibri" w:cs="TrebuchetMS"/>
          <w:sz w:val="22"/>
          <w:szCs w:val="22"/>
          <w:lang w:val="en-US"/>
        </w:rPr>
      </w:pPr>
      <w:r w:rsidRPr="001834D0">
        <w:rPr>
          <w:rFonts w:ascii="Calibri" w:hAnsi="Calibri" w:cs="TrebuchetMS"/>
          <w:b/>
          <w:sz w:val="22"/>
          <w:szCs w:val="22"/>
          <w:lang w:val="en-US"/>
        </w:rPr>
        <w:t>Reddy’s Group</w:t>
      </w:r>
      <w:r w:rsidRPr="001834D0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B4745A">
        <w:rPr>
          <w:rFonts w:ascii="Calibri" w:hAnsi="Calibri" w:cs="TrebuchetMS"/>
          <w:sz w:val="22"/>
          <w:szCs w:val="22"/>
          <w:lang w:val="en-US"/>
        </w:rPr>
        <w:t xml:space="preserve">is a 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 xml:space="preserve">strategic and operational real-estate </w:t>
      </w:r>
      <w:r w:rsidRPr="001834D0">
        <w:rPr>
          <w:rFonts w:ascii="Calibri" w:hAnsi="Calibri" w:cs="TrebuchetMS"/>
          <w:sz w:val="22"/>
          <w:szCs w:val="22"/>
          <w:lang w:val="en-US"/>
        </w:rPr>
        <w:t xml:space="preserve">Advisor 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>to institutional investors and medium-size to large real-estate owners</w:t>
      </w:r>
      <w:r w:rsidR="00B4745A">
        <w:rPr>
          <w:rFonts w:ascii="Calibri" w:hAnsi="Calibri" w:cs="TrebuchetMS"/>
          <w:sz w:val="22"/>
          <w:szCs w:val="22"/>
          <w:lang w:val="en-US"/>
        </w:rPr>
        <w:t xml:space="preserve">. The Group 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 xml:space="preserve">devised and developed the first real-estate investment fund in Italy </w:t>
      </w:r>
      <w:r w:rsidRPr="001834D0">
        <w:rPr>
          <w:rFonts w:ascii="Calibri" w:hAnsi="Calibri" w:cs="TrebuchetMS"/>
          <w:sz w:val="22"/>
          <w:szCs w:val="22"/>
          <w:lang w:val="en-US"/>
        </w:rPr>
        <w:t xml:space="preserve">(1996-1998) 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>and has helped the main Italian banking groups to design, establish and launch the</w:t>
      </w:r>
      <w:r w:rsidR="00B4745A">
        <w:rPr>
          <w:rFonts w:ascii="Calibri" w:hAnsi="Calibri" w:cs="TrebuchetMS"/>
          <w:sz w:val="22"/>
          <w:szCs w:val="22"/>
          <w:lang w:val="en-US"/>
        </w:rPr>
        <w:t>ir own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 xml:space="preserve"> real-estate in</w:t>
      </w:r>
      <w:r w:rsidR="001834D0">
        <w:rPr>
          <w:rFonts w:ascii="Calibri" w:hAnsi="Calibri" w:cs="TrebuchetMS"/>
          <w:sz w:val="22"/>
          <w:szCs w:val="22"/>
          <w:lang w:val="en-US"/>
        </w:rPr>
        <w:t>vestment fund programs in Italy</w:t>
      </w:r>
      <w:r w:rsidRPr="001834D0">
        <w:rPr>
          <w:rFonts w:ascii="Calibri" w:hAnsi="Calibri" w:cs="TrebuchetMS"/>
          <w:sz w:val="22"/>
          <w:szCs w:val="22"/>
          <w:lang w:val="en-US"/>
        </w:rPr>
        <w:t xml:space="preserve">. Reddy’s Group 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>currently operates in Italy and other countries in order to increase</w:t>
      </w:r>
      <w:r w:rsidR="00B4745A">
        <w:rPr>
          <w:rFonts w:ascii="Calibri" w:hAnsi="Calibri" w:cs="TrebuchetMS"/>
          <w:sz w:val="22"/>
          <w:szCs w:val="22"/>
          <w:lang w:val="en-US"/>
        </w:rPr>
        <w:t xml:space="preserve"> the value of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 xml:space="preserve"> </w:t>
      </w:r>
      <w:r w:rsidR="001834D0">
        <w:rPr>
          <w:rFonts w:ascii="Calibri" w:hAnsi="Calibri" w:cs="TrebuchetMS"/>
          <w:sz w:val="22"/>
          <w:szCs w:val="22"/>
          <w:lang w:val="en-US"/>
        </w:rPr>
        <w:t xml:space="preserve">its 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>Clients’ real-estate assets over time, also helping them</w:t>
      </w:r>
      <w:r w:rsidR="00C73277">
        <w:rPr>
          <w:rFonts w:ascii="Calibri" w:hAnsi="Calibri" w:cs="TrebuchetMS"/>
          <w:sz w:val="22"/>
          <w:szCs w:val="22"/>
          <w:lang w:val="en-US"/>
        </w:rPr>
        <w:t xml:space="preserve"> with buying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>, sell</w:t>
      </w:r>
      <w:r w:rsidR="00C73277">
        <w:rPr>
          <w:rFonts w:ascii="Calibri" w:hAnsi="Calibri" w:cs="TrebuchetMS"/>
          <w:sz w:val="22"/>
          <w:szCs w:val="22"/>
          <w:lang w:val="en-US"/>
        </w:rPr>
        <w:t>ing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 xml:space="preserve"> and </w:t>
      </w:r>
      <w:r w:rsidR="00C73277">
        <w:rPr>
          <w:rFonts w:ascii="Calibri" w:hAnsi="Calibri" w:cs="TrebuchetMS"/>
          <w:sz w:val="22"/>
          <w:szCs w:val="22"/>
          <w:lang w:val="en-US"/>
        </w:rPr>
        <w:t>renting</w:t>
      </w:r>
      <w:r w:rsidR="001834D0" w:rsidRPr="001834D0">
        <w:rPr>
          <w:rFonts w:ascii="Calibri" w:hAnsi="Calibri" w:cs="TrebuchetMS"/>
          <w:sz w:val="22"/>
          <w:szCs w:val="22"/>
          <w:lang w:val="en-US"/>
        </w:rPr>
        <w:t xml:space="preserve"> property</w:t>
      </w:r>
      <w:r w:rsidRPr="001834D0">
        <w:rPr>
          <w:rFonts w:ascii="Calibri" w:hAnsi="Calibri" w:cs="TrebuchetMS"/>
          <w:sz w:val="22"/>
          <w:szCs w:val="22"/>
          <w:lang w:val="en-US"/>
        </w:rPr>
        <w:t>.</w:t>
      </w:r>
    </w:p>
    <w:p w:rsidR="00444CD6" w:rsidRPr="001834D0" w:rsidRDefault="00444CD6" w:rsidP="00B07FD2">
      <w:pPr>
        <w:autoSpaceDE w:val="0"/>
        <w:autoSpaceDN w:val="0"/>
        <w:adjustRightInd w:val="0"/>
        <w:jc w:val="both"/>
        <w:rPr>
          <w:rFonts w:asciiTheme="majorHAnsi" w:hAnsiTheme="majorHAnsi" w:cs="TrebuchetMS"/>
          <w:sz w:val="16"/>
          <w:szCs w:val="16"/>
          <w:lang w:val="en-US"/>
        </w:rPr>
      </w:pPr>
    </w:p>
    <w:p w:rsidR="00F01117" w:rsidRPr="00E55B5B" w:rsidRDefault="00F01117" w:rsidP="00F01117">
      <w:pPr>
        <w:pStyle w:val="NormaleWeb"/>
        <w:shd w:val="clear" w:color="auto" w:fill="FFFFFF"/>
        <w:spacing w:before="0" w:beforeAutospacing="0" w:after="75" w:afterAutospacing="0" w:line="234" w:lineRule="atLeast"/>
        <w:ind w:left="3119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E55B5B">
        <w:rPr>
          <w:rFonts w:ascii="Trebuchet MS" w:hAnsi="Trebuchet MS" w:cs="Helvetica"/>
          <w:color w:val="333333"/>
          <w:sz w:val="22"/>
          <w:szCs w:val="22"/>
        </w:rPr>
        <w:t>*******************************************************</w:t>
      </w:r>
    </w:p>
    <w:p w:rsidR="00F01117" w:rsidRPr="00E55B5B" w:rsidRDefault="00477E97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b/>
          <w:color w:val="000000"/>
          <w:sz w:val="22"/>
          <w:szCs w:val="22"/>
        </w:rPr>
      </w:pPr>
      <w:r>
        <w:rPr>
          <w:rFonts w:asciiTheme="majorHAnsi" w:hAnsiTheme="majorHAnsi" w:cs="TrebuchetMS"/>
          <w:b/>
          <w:color w:val="000000"/>
          <w:sz w:val="22"/>
          <w:szCs w:val="22"/>
        </w:rPr>
        <w:t>Orpea Italia S.p.A.</w:t>
      </w:r>
    </w:p>
    <w:p w:rsidR="00F01117" w:rsidRPr="00E55B5B" w:rsidRDefault="00C872F3" w:rsidP="00F01117">
      <w:pPr>
        <w:autoSpaceDE w:val="0"/>
        <w:autoSpaceDN w:val="0"/>
        <w:adjustRightInd w:val="0"/>
        <w:ind w:left="3119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 w:cs="TrebuchetMS"/>
          <w:color w:val="000000"/>
          <w:sz w:val="22"/>
          <w:szCs w:val="22"/>
        </w:rPr>
        <w:t>Via G. Puccini, 3</w:t>
      </w:r>
      <w:r>
        <w:rPr>
          <w:rFonts w:asciiTheme="majorHAnsi" w:hAnsiTheme="majorHAnsi" w:cs="TrebuchetMS"/>
          <w:color w:val="000000"/>
          <w:sz w:val="22"/>
          <w:szCs w:val="22"/>
        </w:rPr>
        <w:br/>
        <w:t>20121 Milan</w:t>
      </w:r>
      <w:r w:rsidR="00477E97">
        <w:rPr>
          <w:rFonts w:asciiTheme="majorHAnsi" w:hAnsiTheme="majorHAnsi" w:cs="TrebuchetMS"/>
          <w:color w:val="000000"/>
          <w:sz w:val="22"/>
          <w:szCs w:val="22"/>
        </w:rPr>
        <w:t xml:space="preserve"> - MI</w:t>
      </w:r>
    </w:p>
    <w:p w:rsidR="00F01117" w:rsidRPr="00261DB8" w:rsidRDefault="00477E97" w:rsidP="00F01117">
      <w:pPr>
        <w:autoSpaceDE w:val="0"/>
        <w:autoSpaceDN w:val="0"/>
        <w:adjustRightInd w:val="0"/>
        <w:ind w:left="3119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 w:cs="TrebuchetMS"/>
          <w:color w:val="000000"/>
          <w:sz w:val="22"/>
          <w:szCs w:val="22"/>
        </w:rPr>
        <w:t>Tel. 02.72.73.011</w:t>
      </w:r>
    </w:p>
    <w:p w:rsidR="00F01117" w:rsidRPr="00261DB8" w:rsidRDefault="00FA77EA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color w:val="000000"/>
          <w:sz w:val="22"/>
          <w:szCs w:val="22"/>
        </w:rPr>
      </w:pPr>
      <w:hyperlink r:id="rId9" w:history="1">
        <w:r w:rsidR="00477E97" w:rsidRPr="001D4775">
          <w:rPr>
            <w:rStyle w:val="Collegamentoipertestuale"/>
            <w:rFonts w:asciiTheme="majorHAnsi" w:hAnsiTheme="majorHAnsi" w:cs="TrebuchetMS"/>
            <w:sz w:val="22"/>
            <w:szCs w:val="22"/>
          </w:rPr>
          <w:t>sviluppo@orpea.it</w:t>
        </w:r>
      </w:hyperlink>
    </w:p>
    <w:p w:rsidR="00F01117" w:rsidRDefault="00FA77EA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color w:val="000000"/>
          <w:sz w:val="22"/>
          <w:szCs w:val="22"/>
        </w:rPr>
      </w:pPr>
      <w:hyperlink r:id="rId10" w:history="1">
        <w:r w:rsidR="00E76966" w:rsidRPr="00640F9A">
          <w:rPr>
            <w:rStyle w:val="Collegamentoipertestuale"/>
            <w:rFonts w:asciiTheme="majorHAnsi" w:hAnsiTheme="majorHAnsi" w:cs="TrebuchetMS"/>
            <w:sz w:val="22"/>
            <w:szCs w:val="22"/>
          </w:rPr>
          <w:t>www.orpea.it</w:t>
        </w:r>
      </w:hyperlink>
    </w:p>
    <w:p w:rsidR="00F36215" w:rsidRPr="00261DB8" w:rsidRDefault="00F36215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color w:val="000000"/>
          <w:sz w:val="22"/>
          <w:szCs w:val="22"/>
        </w:rPr>
      </w:pPr>
    </w:p>
    <w:p w:rsidR="00924F9F" w:rsidRDefault="00924F9F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</w:rPr>
      </w:pPr>
    </w:p>
    <w:p w:rsidR="00477E97" w:rsidRDefault="00477E97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</w:rPr>
      </w:pPr>
      <w:r>
        <w:rPr>
          <w:rFonts w:asciiTheme="majorHAnsi" w:hAnsiTheme="majorHAnsi" w:cs="TrebuchetMS,Bold"/>
          <w:b/>
          <w:bCs/>
          <w:color w:val="000000"/>
          <w:sz w:val="22"/>
          <w:szCs w:val="22"/>
        </w:rPr>
        <w:t>Serenissima SGR</w:t>
      </w:r>
    </w:p>
    <w:p w:rsidR="00477E97" w:rsidRPr="00924F9F" w:rsidRDefault="00924F9F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  <w:r w:rsidRPr="00924F9F">
        <w:rPr>
          <w:rFonts w:asciiTheme="majorHAnsi" w:hAnsiTheme="majorHAnsi" w:cs="TrebuchetMS,Bold"/>
          <w:bCs/>
          <w:color w:val="000000"/>
          <w:sz w:val="22"/>
          <w:szCs w:val="22"/>
        </w:rPr>
        <w:t>Via Enrico Fermi, 2</w:t>
      </w:r>
    </w:p>
    <w:p w:rsidR="00477E97" w:rsidRPr="00924F9F" w:rsidRDefault="00924F9F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  <w:r w:rsidRPr="00924F9F">
        <w:rPr>
          <w:rFonts w:asciiTheme="majorHAnsi" w:hAnsiTheme="majorHAnsi" w:cs="TrebuchetMS,Bold"/>
          <w:bCs/>
          <w:color w:val="000000"/>
          <w:sz w:val="22"/>
          <w:szCs w:val="22"/>
        </w:rPr>
        <w:t xml:space="preserve">37135 </w:t>
      </w:r>
      <w:r w:rsidR="00477E97" w:rsidRPr="00924F9F">
        <w:rPr>
          <w:rFonts w:asciiTheme="majorHAnsi" w:hAnsiTheme="majorHAnsi" w:cs="TrebuchetMS,Bold"/>
          <w:bCs/>
          <w:color w:val="000000"/>
          <w:sz w:val="22"/>
          <w:szCs w:val="22"/>
        </w:rPr>
        <w:t>Verona</w:t>
      </w:r>
    </w:p>
    <w:p w:rsidR="00477E97" w:rsidRDefault="009552E9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  <w:r>
        <w:rPr>
          <w:rFonts w:asciiTheme="majorHAnsi" w:hAnsiTheme="majorHAnsi" w:cs="TrebuchetMS,Bold"/>
          <w:bCs/>
          <w:color w:val="000000"/>
          <w:sz w:val="22"/>
          <w:szCs w:val="22"/>
        </w:rPr>
        <w:t>Tel. 04</w:t>
      </w:r>
      <w:r w:rsidR="00E76966">
        <w:rPr>
          <w:rFonts w:asciiTheme="majorHAnsi" w:hAnsiTheme="majorHAnsi" w:cs="TrebuchetMS,Bold"/>
          <w:bCs/>
          <w:color w:val="000000"/>
          <w:sz w:val="22"/>
          <w:szCs w:val="22"/>
        </w:rPr>
        <w:t>5 827.27.60</w:t>
      </w:r>
    </w:p>
    <w:p w:rsidR="00E76966" w:rsidRDefault="00FA77EA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  <w:hyperlink r:id="rId11" w:history="1">
        <w:r w:rsidR="00E76966" w:rsidRPr="00640F9A">
          <w:rPr>
            <w:rStyle w:val="Collegamentoipertestuale"/>
            <w:rFonts w:asciiTheme="majorHAnsi" w:hAnsiTheme="majorHAnsi" w:cs="TrebuchetMS,Bold"/>
            <w:bCs/>
            <w:sz w:val="22"/>
            <w:szCs w:val="22"/>
          </w:rPr>
          <w:t>info@serenissimasgr.it</w:t>
        </w:r>
      </w:hyperlink>
    </w:p>
    <w:p w:rsidR="00924F9F" w:rsidRDefault="00FA77EA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  <w:hyperlink r:id="rId12" w:history="1">
        <w:r w:rsidR="00924F9F" w:rsidRPr="00640F9A">
          <w:rPr>
            <w:rStyle w:val="Collegamentoipertestuale"/>
            <w:rFonts w:asciiTheme="majorHAnsi" w:hAnsiTheme="majorHAnsi" w:cs="TrebuchetMS,Bold"/>
            <w:bCs/>
            <w:sz w:val="22"/>
            <w:szCs w:val="22"/>
          </w:rPr>
          <w:t>www.serenissimasgr.it</w:t>
        </w:r>
      </w:hyperlink>
    </w:p>
    <w:p w:rsidR="00924F9F" w:rsidRPr="00477E97" w:rsidRDefault="00924F9F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</w:p>
    <w:p w:rsidR="00477E97" w:rsidRDefault="00477E97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</w:rPr>
      </w:pPr>
    </w:p>
    <w:p w:rsidR="00477E97" w:rsidRDefault="00477E97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 w:cs="TrebuchetMS,Bold"/>
          <w:b/>
          <w:bCs/>
          <w:color w:val="000000"/>
          <w:sz w:val="22"/>
          <w:szCs w:val="22"/>
        </w:rPr>
        <w:t>Reddy’s</w:t>
      </w:r>
      <w:proofErr w:type="spellEnd"/>
      <w:r>
        <w:rPr>
          <w:rFonts w:asciiTheme="majorHAnsi" w:hAnsiTheme="majorHAnsi" w:cs="TrebuchetMS,Bold"/>
          <w:b/>
          <w:bCs/>
          <w:color w:val="000000"/>
          <w:sz w:val="22"/>
          <w:szCs w:val="22"/>
        </w:rPr>
        <w:t xml:space="preserve"> Group</w:t>
      </w:r>
      <w:r w:rsidR="00E76966">
        <w:rPr>
          <w:rFonts w:asciiTheme="majorHAnsi" w:hAnsiTheme="majorHAnsi" w:cs="TrebuchetMS,Bold"/>
          <w:b/>
          <w:bCs/>
          <w:color w:val="000000"/>
          <w:sz w:val="22"/>
          <w:szCs w:val="22"/>
        </w:rPr>
        <w:t xml:space="preserve"> Srl</w:t>
      </w:r>
    </w:p>
    <w:p w:rsidR="00477E97" w:rsidRPr="00E76966" w:rsidRDefault="00477E97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</w:rPr>
      </w:pPr>
      <w:r w:rsidRPr="00E76966">
        <w:rPr>
          <w:rFonts w:asciiTheme="majorHAnsi" w:hAnsiTheme="majorHAnsi" w:cs="TrebuchetMS,Bold"/>
          <w:bCs/>
          <w:color w:val="000000"/>
          <w:sz w:val="22"/>
          <w:szCs w:val="22"/>
        </w:rPr>
        <w:t>Via Nerino, 5</w:t>
      </w:r>
    </w:p>
    <w:p w:rsidR="00477E97" w:rsidRPr="007D20F9" w:rsidRDefault="00E76966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</w:pPr>
      <w:r w:rsidRPr="007D20F9"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  <w:t>20123</w:t>
      </w:r>
      <w:r w:rsidR="00C872F3" w:rsidRPr="007D20F9"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  <w:t xml:space="preserve"> Milan</w:t>
      </w:r>
    </w:p>
    <w:p w:rsidR="00E76966" w:rsidRPr="007D20F9" w:rsidRDefault="00E76966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</w:pPr>
      <w:r w:rsidRPr="007D20F9"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  <w:t>Tel. 02 72.52.91</w:t>
      </w:r>
    </w:p>
    <w:p w:rsidR="00E76966" w:rsidRPr="007D20F9" w:rsidRDefault="00FA77EA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</w:pPr>
      <w:hyperlink r:id="rId13" w:history="1">
        <w:r w:rsidR="00E76966" w:rsidRPr="007D20F9">
          <w:rPr>
            <w:rStyle w:val="Collegamentoipertestuale"/>
            <w:rFonts w:asciiTheme="majorHAnsi" w:hAnsiTheme="majorHAnsi" w:cs="TrebuchetMS,Bold"/>
            <w:bCs/>
            <w:sz w:val="22"/>
            <w:szCs w:val="22"/>
            <w:lang w:val="en-US"/>
          </w:rPr>
          <w:t>reddys@reddysgroup.com</w:t>
        </w:r>
      </w:hyperlink>
    </w:p>
    <w:p w:rsidR="00E76966" w:rsidRPr="007D20F9" w:rsidRDefault="00FA77EA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</w:pPr>
      <w:hyperlink r:id="rId14" w:history="1">
        <w:r w:rsidR="00E76966" w:rsidRPr="007D20F9">
          <w:rPr>
            <w:rStyle w:val="Collegamentoipertestuale"/>
            <w:rFonts w:asciiTheme="majorHAnsi" w:hAnsiTheme="majorHAnsi" w:cs="TrebuchetMS,Bold"/>
            <w:bCs/>
            <w:sz w:val="22"/>
            <w:szCs w:val="22"/>
            <w:lang w:val="en-US"/>
          </w:rPr>
          <w:t>www.reddysgroup.com</w:t>
        </w:r>
      </w:hyperlink>
    </w:p>
    <w:p w:rsidR="00477E97" w:rsidRPr="007D20F9" w:rsidRDefault="00E76966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</w:pPr>
      <w:r w:rsidRPr="007D20F9">
        <w:rPr>
          <w:rFonts w:asciiTheme="majorHAnsi" w:hAnsiTheme="majorHAnsi" w:cs="TrebuchetMS,Bold"/>
          <w:bCs/>
          <w:color w:val="000000"/>
          <w:sz w:val="22"/>
          <w:szCs w:val="22"/>
          <w:lang w:val="en-US"/>
        </w:rPr>
        <w:t xml:space="preserve"> </w:t>
      </w:r>
    </w:p>
    <w:p w:rsidR="00477E97" w:rsidRPr="007D20F9" w:rsidRDefault="00477E97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  <w:lang w:val="en-US"/>
        </w:rPr>
      </w:pPr>
    </w:p>
    <w:p w:rsidR="00F36215" w:rsidRPr="00E55B5B" w:rsidRDefault="00F36215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,Bold"/>
          <w:b/>
          <w:bCs/>
          <w:color w:val="000000"/>
          <w:sz w:val="22"/>
          <w:szCs w:val="22"/>
        </w:rPr>
      </w:pPr>
      <w:r w:rsidRPr="00E55B5B">
        <w:rPr>
          <w:rFonts w:asciiTheme="majorHAnsi" w:hAnsiTheme="majorHAnsi" w:cs="TrebuchetMS,Bold"/>
          <w:b/>
          <w:bCs/>
          <w:color w:val="000000"/>
          <w:sz w:val="22"/>
          <w:szCs w:val="22"/>
        </w:rPr>
        <w:t>Ufficio stampa</w:t>
      </w:r>
    </w:p>
    <w:p w:rsidR="00F36215" w:rsidRDefault="00F36215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b/>
          <w:color w:val="000000"/>
          <w:sz w:val="22"/>
          <w:szCs w:val="22"/>
        </w:rPr>
      </w:pPr>
      <w:r w:rsidRPr="005857CD">
        <w:rPr>
          <w:rFonts w:asciiTheme="majorHAnsi" w:hAnsiTheme="majorHAnsi" w:cs="TrebuchetMS"/>
          <w:b/>
          <w:color w:val="000000"/>
          <w:sz w:val="22"/>
          <w:szCs w:val="22"/>
        </w:rPr>
        <w:t>Tramite R.P. &amp; Comunicazione</w:t>
      </w:r>
    </w:p>
    <w:p w:rsidR="00607EE2" w:rsidRPr="00607EE2" w:rsidRDefault="00607EE2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color w:val="000000"/>
          <w:sz w:val="22"/>
          <w:szCs w:val="22"/>
        </w:rPr>
      </w:pPr>
      <w:r w:rsidRPr="00607EE2">
        <w:rPr>
          <w:rFonts w:asciiTheme="majorHAnsi" w:hAnsiTheme="majorHAnsi" w:cs="TrebuchetMS"/>
          <w:color w:val="000000"/>
          <w:sz w:val="22"/>
          <w:szCs w:val="22"/>
        </w:rPr>
        <w:t>Ramona Brivio</w:t>
      </w:r>
    </w:p>
    <w:p w:rsidR="00607EE2" w:rsidRPr="00607EE2" w:rsidRDefault="00607EE2" w:rsidP="00F01117">
      <w:pPr>
        <w:autoSpaceDE w:val="0"/>
        <w:autoSpaceDN w:val="0"/>
        <w:adjustRightInd w:val="0"/>
        <w:ind w:left="3119"/>
        <w:jc w:val="both"/>
        <w:rPr>
          <w:rFonts w:asciiTheme="majorHAnsi" w:hAnsiTheme="majorHAnsi" w:cs="TrebuchetMS"/>
          <w:color w:val="000000"/>
          <w:sz w:val="22"/>
          <w:szCs w:val="22"/>
        </w:rPr>
      </w:pPr>
      <w:r w:rsidRPr="00607EE2">
        <w:rPr>
          <w:rFonts w:asciiTheme="majorHAnsi" w:hAnsiTheme="majorHAnsi" w:cs="TrebuchetMS"/>
          <w:color w:val="000000"/>
          <w:sz w:val="22"/>
          <w:szCs w:val="22"/>
        </w:rPr>
        <w:t>Sandra Marchetti</w:t>
      </w:r>
    </w:p>
    <w:p w:rsidR="00F01117" w:rsidRPr="00E55B5B" w:rsidRDefault="00F01117" w:rsidP="00F01117">
      <w:pPr>
        <w:pStyle w:val="Paragrafoelenco"/>
        <w:shd w:val="clear" w:color="auto" w:fill="FFFFFF"/>
        <w:spacing w:after="0" w:line="240" w:lineRule="auto"/>
        <w:ind w:left="3119"/>
        <w:rPr>
          <w:rFonts w:asciiTheme="majorHAnsi" w:eastAsiaTheme="minorEastAsia" w:hAnsiTheme="majorHAnsi" w:cs="TrebuchetMS"/>
          <w:color w:val="000000"/>
          <w:lang w:eastAsia="it-IT"/>
        </w:rPr>
      </w:pPr>
      <w:r w:rsidRPr="00E55B5B">
        <w:rPr>
          <w:rFonts w:asciiTheme="majorHAnsi" w:eastAsiaTheme="minorEastAsia" w:hAnsiTheme="majorHAnsi" w:cs="TrebuchetMS"/>
          <w:color w:val="000000"/>
          <w:lang w:eastAsia="it-IT"/>
        </w:rPr>
        <w:t xml:space="preserve">t. +39 039 8946677 </w:t>
      </w:r>
    </w:p>
    <w:p w:rsidR="00FF5F3A" w:rsidRPr="00E55B5B" w:rsidRDefault="00F01117" w:rsidP="00E60EC4">
      <w:pPr>
        <w:pStyle w:val="Paragrafoelenco"/>
        <w:shd w:val="clear" w:color="auto" w:fill="FFFFFF"/>
        <w:spacing w:after="0" w:line="240" w:lineRule="auto"/>
        <w:ind w:left="3119"/>
      </w:pPr>
      <w:r w:rsidRPr="00E55B5B">
        <w:rPr>
          <w:rFonts w:asciiTheme="majorHAnsi" w:eastAsiaTheme="minorEastAsia" w:hAnsiTheme="majorHAnsi" w:cs="TrebuchetMS"/>
          <w:color w:val="000000"/>
          <w:lang w:eastAsia="it-IT"/>
        </w:rPr>
        <w:t>info@tramitecomunicazione.it</w:t>
      </w:r>
    </w:p>
    <w:sectPr w:rsidR="00FF5F3A" w:rsidRPr="00E55B5B" w:rsidSect="00B05CB0">
      <w:headerReference w:type="default" r:id="rId15"/>
      <w:pgSz w:w="11900" w:h="16840" w:code="9"/>
      <w:pgMar w:top="238" w:right="84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73" w:rsidRDefault="00E86F73" w:rsidP="00F36215">
      <w:r>
        <w:separator/>
      </w:r>
    </w:p>
  </w:endnote>
  <w:endnote w:type="continuationSeparator" w:id="0">
    <w:p w:rsidR="00E86F73" w:rsidRDefault="00E86F73" w:rsidP="00F3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73" w:rsidRDefault="00E86F73" w:rsidP="00F36215">
      <w:r>
        <w:separator/>
      </w:r>
    </w:p>
  </w:footnote>
  <w:footnote w:type="continuationSeparator" w:id="0">
    <w:p w:rsidR="00E86F73" w:rsidRDefault="00E86F73" w:rsidP="00F3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19" w:rsidRDefault="00A43519">
    <w:pPr>
      <w:pStyle w:val="Intestazione"/>
      <w:rPr>
        <w:noProof/>
      </w:rPr>
    </w:pPr>
    <w:r w:rsidRPr="00B05CB0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-221615</wp:posOffset>
          </wp:positionV>
          <wp:extent cx="1931670" cy="1362075"/>
          <wp:effectExtent l="0" t="0" r="0" b="9525"/>
          <wp:wrapSquare wrapText="bothSides"/>
          <wp:docPr id="4" name="Immagine 4" descr="G:\ROBY SOC\Fondo Personae\LOGO\Fondo personae registr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OBY SOC\Fondo Personae\LOGO\Fondo personae registra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5EC">
      <w:rPr>
        <w:noProof/>
      </w:rPr>
      <mc:AlternateContent>
        <mc:Choice Requires="wps">
          <w:drawing>
            <wp:anchor distT="0" distB="0" distL="114297" distR="114297" simplePos="0" relativeHeight="251645440" behindDoc="0" locked="0" layoutInCell="1" allowOverlap="1">
              <wp:simplePos x="0" y="0"/>
              <wp:positionH relativeFrom="column">
                <wp:posOffset>1828799</wp:posOffset>
              </wp:positionH>
              <wp:positionV relativeFrom="paragraph">
                <wp:posOffset>36195</wp:posOffset>
              </wp:positionV>
              <wp:extent cx="0" cy="9465310"/>
              <wp:effectExtent l="0" t="0" r="19050" b="215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53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63A33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in;margin-top:2.85pt;width:0;height:745.3pt;z-index:251645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" strokecolor="#365f91 [2404]" strokeweight="1.5pt"/>
          </w:pict>
        </mc:Fallback>
      </mc:AlternateContent>
    </w:r>
  </w:p>
  <w:p w:rsidR="00A43519" w:rsidRDefault="00A43519">
    <w:pPr>
      <w:pStyle w:val="Intestazione"/>
      <w:rPr>
        <w:noProof/>
      </w:rPr>
    </w:pPr>
  </w:p>
  <w:p w:rsidR="00A43519" w:rsidRDefault="00A43519">
    <w:pPr>
      <w:pStyle w:val="Intestazione"/>
    </w:pPr>
  </w:p>
  <w:p w:rsidR="00A43519" w:rsidRDefault="00A435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15"/>
    <w:rsid w:val="0000260D"/>
    <w:rsid w:val="000033F7"/>
    <w:rsid w:val="00006821"/>
    <w:rsid w:val="000227A7"/>
    <w:rsid w:val="00082E1A"/>
    <w:rsid w:val="00091159"/>
    <w:rsid w:val="00093381"/>
    <w:rsid w:val="00096140"/>
    <w:rsid w:val="000A0ACC"/>
    <w:rsid w:val="000B5D66"/>
    <w:rsid w:val="000B6829"/>
    <w:rsid w:val="000D0CBF"/>
    <w:rsid w:val="000D7D9F"/>
    <w:rsid w:val="000F6CAC"/>
    <w:rsid w:val="00131A75"/>
    <w:rsid w:val="0014582D"/>
    <w:rsid w:val="001465E0"/>
    <w:rsid w:val="00150E13"/>
    <w:rsid w:val="00156976"/>
    <w:rsid w:val="00170836"/>
    <w:rsid w:val="0017107A"/>
    <w:rsid w:val="001834D0"/>
    <w:rsid w:val="001C6EEF"/>
    <w:rsid w:val="001D18B8"/>
    <w:rsid w:val="001D2A81"/>
    <w:rsid w:val="001F2F4F"/>
    <w:rsid w:val="00217AA1"/>
    <w:rsid w:val="00220CEE"/>
    <w:rsid w:val="0024052B"/>
    <w:rsid w:val="00243230"/>
    <w:rsid w:val="002449C2"/>
    <w:rsid w:val="00247FCD"/>
    <w:rsid w:val="002563A5"/>
    <w:rsid w:val="00261DB8"/>
    <w:rsid w:val="0026793D"/>
    <w:rsid w:val="002952A9"/>
    <w:rsid w:val="002A2C8D"/>
    <w:rsid w:val="002A62A3"/>
    <w:rsid w:val="002C38C5"/>
    <w:rsid w:val="002E5F84"/>
    <w:rsid w:val="0030199B"/>
    <w:rsid w:val="00310C62"/>
    <w:rsid w:val="00327D38"/>
    <w:rsid w:val="00334B01"/>
    <w:rsid w:val="00335AA4"/>
    <w:rsid w:val="00362A5D"/>
    <w:rsid w:val="003B11AC"/>
    <w:rsid w:val="003C4039"/>
    <w:rsid w:val="003D21EA"/>
    <w:rsid w:val="003D5998"/>
    <w:rsid w:val="003F5FEB"/>
    <w:rsid w:val="0040021E"/>
    <w:rsid w:val="00410C38"/>
    <w:rsid w:val="00416FAB"/>
    <w:rsid w:val="00442D67"/>
    <w:rsid w:val="00444CD6"/>
    <w:rsid w:val="00477E97"/>
    <w:rsid w:val="00496EAE"/>
    <w:rsid w:val="004A6111"/>
    <w:rsid w:val="004B296C"/>
    <w:rsid w:val="004C69B7"/>
    <w:rsid w:val="004E5822"/>
    <w:rsid w:val="004F16D2"/>
    <w:rsid w:val="00522DED"/>
    <w:rsid w:val="005525DE"/>
    <w:rsid w:val="00570CA6"/>
    <w:rsid w:val="00580E96"/>
    <w:rsid w:val="005836E4"/>
    <w:rsid w:val="00584A5C"/>
    <w:rsid w:val="005857CD"/>
    <w:rsid w:val="0059522C"/>
    <w:rsid w:val="005D29AA"/>
    <w:rsid w:val="005E60A6"/>
    <w:rsid w:val="005F281A"/>
    <w:rsid w:val="00605918"/>
    <w:rsid w:val="00607EE2"/>
    <w:rsid w:val="00617413"/>
    <w:rsid w:val="00617FD1"/>
    <w:rsid w:val="0062250E"/>
    <w:rsid w:val="00630841"/>
    <w:rsid w:val="006363C9"/>
    <w:rsid w:val="006524F0"/>
    <w:rsid w:val="00660CC9"/>
    <w:rsid w:val="006661A5"/>
    <w:rsid w:val="00671910"/>
    <w:rsid w:val="006B1D02"/>
    <w:rsid w:val="006C0433"/>
    <w:rsid w:val="006E3BEA"/>
    <w:rsid w:val="006E648F"/>
    <w:rsid w:val="00713022"/>
    <w:rsid w:val="00746AE6"/>
    <w:rsid w:val="0077447F"/>
    <w:rsid w:val="0078430A"/>
    <w:rsid w:val="00787DF0"/>
    <w:rsid w:val="007D08D2"/>
    <w:rsid w:val="007D0A8E"/>
    <w:rsid w:val="007D0BC0"/>
    <w:rsid w:val="007D20F9"/>
    <w:rsid w:val="007D7D5C"/>
    <w:rsid w:val="007E47A6"/>
    <w:rsid w:val="007E5DB4"/>
    <w:rsid w:val="007E681F"/>
    <w:rsid w:val="0081212D"/>
    <w:rsid w:val="00821F79"/>
    <w:rsid w:val="00822E14"/>
    <w:rsid w:val="0082539E"/>
    <w:rsid w:val="00877BA3"/>
    <w:rsid w:val="008A06EF"/>
    <w:rsid w:val="008A2637"/>
    <w:rsid w:val="008A3387"/>
    <w:rsid w:val="008A4EAA"/>
    <w:rsid w:val="008B53A3"/>
    <w:rsid w:val="008B690B"/>
    <w:rsid w:val="008C7864"/>
    <w:rsid w:val="008E55E3"/>
    <w:rsid w:val="008F07EE"/>
    <w:rsid w:val="008F1AC4"/>
    <w:rsid w:val="00901453"/>
    <w:rsid w:val="00916A53"/>
    <w:rsid w:val="00921147"/>
    <w:rsid w:val="00924F9F"/>
    <w:rsid w:val="009410DD"/>
    <w:rsid w:val="009552E9"/>
    <w:rsid w:val="0096406B"/>
    <w:rsid w:val="009764D3"/>
    <w:rsid w:val="009777AA"/>
    <w:rsid w:val="00987F93"/>
    <w:rsid w:val="009922E2"/>
    <w:rsid w:val="00997BE7"/>
    <w:rsid w:val="009D4768"/>
    <w:rsid w:val="009D6D11"/>
    <w:rsid w:val="009F6FFF"/>
    <w:rsid w:val="00A2416A"/>
    <w:rsid w:val="00A43519"/>
    <w:rsid w:val="00A50900"/>
    <w:rsid w:val="00A52191"/>
    <w:rsid w:val="00A523BC"/>
    <w:rsid w:val="00A55D66"/>
    <w:rsid w:val="00A80EE8"/>
    <w:rsid w:val="00A97CDA"/>
    <w:rsid w:val="00AA75EC"/>
    <w:rsid w:val="00AD3FB4"/>
    <w:rsid w:val="00AD4FC3"/>
    <w:rsid w:val="00AD57D5"/>
    <w:rsid w:val="00B01D99"/>
    <w:rsid w:val="00B05CB0"/>
    <w:rsid w:val="00B07FD2"/>
    <w:rsid w:val="00B15B3A"/>
    <w:rsid w:val="00B2379C"/>
    <w:rsid w:val="00B4157B"/>
    <w:rsid w:val="00B4745A"/>
    <w:rsid w:val="00B66023"/>
    <w:rsid w:val="00B74B8B"/>
    <w:rsid w:val="00B76D06"/>
    <w:rsid w:val="00BB11D6"/>
    <w:rsid w:val="00BB62C2"/>
    <w:rsid w:val="00C06CE1"/>
    <w:rsid w:val="00C07AFB"/>
    <w:rsid w:val="00C24D71"/>
    <w:rsid w:val="00C73277"/>
    <w:rsid w:val="00C871B4"/>
    <w:rsid w:val="00C872F3"/>
    <w:rsid w:val="00CA5C07"/>
    <w:rsid w:val="00CC5AD4"/>
    <w:rsid w:val="00CF1597"/>
    <w:rsid w:val="00D7166B"/>
    <w:rsid w:val="00D92EB6"/>
    <w:rsid w:val="00DA2A69"/>
    <w:rsid w:val="00DA5E2B"/>
    <w:rsid w:val="00DB359A"/>
    <w:rsid w:val="00DC1669"/>
    <w:rsid w:val="00DE3219"/>
    <w:rsid w:val="00DF1A86"/>
    <w:rsid w:val="00E47A59"/>
    <w:rsid w:val="00E50823"/>
    <w:rsid w:val="00E55B5B"/>
    <w:rsid w:val="00E60EC4"/>
    <w:rsid w:val="00E705BB"/>
    <w:rsid w:val="00E752BC"/>
    <w:rsid w:val="00E76966"/>
    <w:rsid w:val="00E86F73"/>
    <w:rsid w:val="00EC6C7F"/>
    <w:rsid w:val="00F01117"/>
    <w:rsid w:val="00F02594"/>
    <w:rsid w:val="00F12053"/>
    <w:rsid w:val="00F27798"/>
    <w:rsid w:val="00F31B34"/>
    <w:rsid w:val="00F36215"/>
    <w:rsid w:val="00F43942"/>
    <w:rsid w:val="00F56D12"/>
    <w:rsid w:val="00F67F72"/>
    <w:rsid w:val="00F97014"/>
    <w:rsid w:val="00FA77EA"/>
    <w:rsid w:val="00FB5822"/>
    <w:rsid w:val="00FC359A"/>
    <w:rsid w:val="00FE15ED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ACB163-6744-4837-9F31-994E444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21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011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21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6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215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1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117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F011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111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F01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F01117"/>
  </w:style>
  <w:style w:type="character" w:customStyle="1" w:styleId="Titolo1Carattere">
    <w:name w:val="Titolo 1 Carattere"/>
    <w:basedOn w:val="Carpredefinitoparagrafo"/>
    <w:link w:val="Titolo1"/>
    <w:uiPriority w:val="9"/>
    <w:rsid w:val="00F011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0F6CAC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96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61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614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6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6140"/>
    <w:rPr>
      <w:rFonts w:eastAsiaTheme="minorEastAsia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661A5"/>
    <w:rPr>
      <w:i/>
      <w:iCs/>
    </w:rPr>
  </w:style>
  <w:style w:type="paragraph" w:customStyle="1" w:styleId="Parte">
    <w:name w:val="Parte"/>
    <w:basedOn w:val="Normale"/>
    <w:next w:val="Normale"/>
    <w:uiPriority w:val="99"/>
    <w:rsid w:val="00310C62"/>
    <w:pPr>
      <w:widowControl w:val="0"/>
      <w:spacing w:after="200" w:line="276" w:lineRule="auto"/>
      <w:jc w:val="both"/>
    </w:pPr>
    <w:rPr>
      <w:rFonts w:ascii="Arial" w:eastAsia="Arial Unicode MS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A2C8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A2C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ddys@reddys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renissimasg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erenissimasgr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rpe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luppo@orpea.it" TargetMode="External"/><Relationship Id="rId14" Type="http://schemas.openxmlformats.org/officeDocument/2006/relationships/hyperlink" Target="http://www.reddy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BB20-A1AB-49AE-AB79-100E0A0B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Mariangela Babbei</cp:lastModifiedBy>
  <cp:revision>3</cp:revision>
  <cp:lastPrinted>2015-03-02T13:12:00Z</cp:lastPrinted>
  <dcterms:created xsi:type="dcterms:W3CDTF">2016-04-08T09:18:00Z</dcterms:created>
  <dcterms:modified xsi:type="dcterms:W3CDTF">2016-04-08T09:19:00Z</dcterms:modified>
</cp:coreProperties>
</file>